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BD3F76" w14:textId="1538699C" w:rsidR="00F7293D" w:rsidRPr="00F7293D" w:rsidRDefault="00063A9C" w:rsidP="00F7293D">
      <w:pPr>
        <w:adjustRightInd w:val="0"/>
        <w:snapToGrid w:val="0"/>
        <w:jc w:val="center"/>
        <w:outlineLvl w:val="0"/>
        <w:rPr>
          <w:rFonts w:ascii="微软雅黑" w:eastAsia="微软雅黑" w:hAnsi="微软雅黑" w:hint="eastAsia"/>
          <w:b/>
          <w:bCs/>
          <w:szCs w:val="21"/>
        </w:rPr>
      </w:pPr>
      <w:r>
        <w:rPr>
          <w:rFonts w:ascii="微软雅黑" w:eastAsia="微软雅黑" w:hAnsi="微软雅黑" w:hint="eastAsia"/>
          <w:b/>
          <w:bCs/>
          <w:szCs w:val="21"/>
        </w:rPr>
        <w:t>投保须知</w:t>
      </w:r>
    </w:p>
    <w:p w14:paraId="7BFD2A0C" w14:textId="5B755C7B" w:rsidR="00F7293D" w:rsidRPr="00B26BE2" w:rsidRDefault="00063A9C" w:rsidP="00B26BE2">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产品责任</w:t>
      </w:r>
    </w:p>
    <w:p w14:paraId="7D01A807" w14:textId="6829ECE9" w:rsidR="009D476D" w:rsidRDefault="00F00EEC">
      <w:pPr>
        <w:pStyle w:val="1"/>
        <w:numPr>
          <w:ilvl w:val="0"/>
          <w:numId w:val="2"/>
        </w:numPr>
        <w:adjustRightInd w:val="0"/>
        <w:snapToGrid w:val="0"/>
        <w:spacing w:beforeLines="20" w:before="62"/>
        <w:ind w:firstLineChars="0"/>
        <w:outlineLvl w:val="1"/>
        <w:rPr>
          <w:rFonts w:ascii="微软雅黑" w:eastAsia="微软雅黑" w:hAnsi="微软雅黑" w:hint="eastAsia"/>
          <w:b/>
          <w:bCs/>
          <w:szCs w:val="21"/>
        </w:rPr>
      </w:pPr>
      <w:bookmarkStart w:id="0" w:name="_Hlk88049518"/>
      <w:r w:rsidRPr="00F00EEC">
        <w:rPr>
          <w:rFonts w:ascii="微软雅黑" w:eastAsia="微软雅黑" w:hAnsi="微软雅黑" w:hint="eastAsia"/>
          <w:b/>
          <w:bCs/>
          <w:szCs w:val="21"/>
        </w:rPr>
        <w:t>尊享e生·中高端医疗保险</w:t>
      </w:r>
      <w:r w:rsidR="00356A9A">
        <w:rPr>
          <w:rFonts w:ascii="微软雅黑" w:eastAsia="微软雅黑" w:hAnsi="微软雅黑" w:hint="eastAsia"/>
          <w:b/>
          <w:bCs/>
          <w:szCs w:val="21"/>
        </w:rPr>
        <w:t>2025版</w:t>
      </w:r>
      <w:r w:rsidRPr="00F00EEC">
        <w:rPr>
          <w:rFonts w:ascii="微软雅黑" w:eastAsia="微软雅黑" w:hAnsi="微软雅黑" w:hint="eastAsia"/>
          <w:b/>
          <w:bCs/>
          <w:szCs w:val="21"/>
        </w:rPr>
        <w:t>（</w:t>
      </w:r>
      <w:r w:rsidR="00063A9C">
        <w:rPr>
          <w:rFonts w:ascii="微软雅黑" w:eastAsia="微软雅黑" w:hAnsi="微软雅黑" w:hint="eastAsia"/>
          <w:b/>
          <w:bCs/>
          <w:szCs w:val="21"/>
        </w:rPr>
        <w:t>必选计划</w:t>
      </w:r>
      <w:r>
        <w:rPr>
          <w:rFonts w:ascii="微软雅黑" w:eastAsia="微软雅黑" w:hAnsi="微软雅黑" w:hint="eastAsia"/>
          <w:b/>
          <w:bCs/>
          <w:szCs w:val="21"/>
        </w:rPr>
        <w:t>）</w:t>
      </w:r>
      <w:r w:rsidR="00063A9C">
        <w:rPr>
          <w:rFonts w:ascii="微软雅黑" w:eastAsia="微软雅黑" w:hAnsi="微软雅黑" w:hint="eastAsia"/>
          <w:b/>
          <w:bCs/>
          <w:szCs w:val="21"/>
        </w:rPr>
        <w:t>：</w:t>
      </w:r>
    </w:p>
    <w:p w14:paraId="37062C69" w14:textId="443F93B7" w:rsidR="00762C90" w:rsidRPr="00355C07" w:rsidRDefault="00B26BE2" w:rsidP="00355C07">
      <w:pPr>
        <w:pStyle w:val="1"/>
        <w:numPr>
          <w:ilvl w:val="0"/>
          <w:numId w:val="3"/>
        </w:numPr>
        <w:adjustRightInd w:val="0"/>
        <w:snapToGrid w:val="0"/>
        <w:spacing w:beforeLines="20" w:before="62"/>
        <w:ind w:firstLineChars="0"/>
        <w:rPr>
          <w:rFonts w:ascii="微软雅黑" w:eastAsia="微软雅黑" w:hAnsi="微软雅黑" w:hint="eastAsia"/>
          <w:b/>
          <w:szCs w:val="21"/>
        </w:rPr>
      </w:pPr>
      <w:r>
        <w:rPr>
          <w:rFonts w:ascii="微软雅黑" w:eastAsia="微软雅黑" w:hAnsi="微软雅黑" w:hint="eastAsia"/>
          <w:b/>
          <w:szCs w:val="21"/>
        </w:rPr>
        <w:t>医院</w:t>
      </w:r>
      <w:r w:rsidR="00205FCA">
        <w:rPr>
          <w:rFonts w:ascii="微软雅黑" w:eastAsia="微软雅黑" w:hAnsi="微软雅黑" w:hint="eastAsia"/>
          <w:b/>
          <w:szCs w:val="21"/>
        </w:rPr>
        <w:t>就诊</w:t>
      </w:r>
      <w:r>
        <w:rPr>
          <w:rFonts w:ascii="微软雅黑" w:eastAsia="微软雅黑" w:hAnsi="微软雅黑" w:hint="eastAsia"/>
          <w:b/>
          <w:szCs w:val="21"/>
        </w:rPr>
        <w:t>范围：</w:t>
      </w:r>
    </w:p>
    <w:tbl>
      <w:tblPr>
        <w:tblStyle w:val="af1"/>
        <w:tblW w:w="10632" w:type="dxa"/>
        <w:tblInd w:w="-998" w:type="dxa"/>
        <w:tblLook w:val="04A0" w:firstRow="1" w:lastRow="0" w:firstColumn="1" w:lastColumn="0" w:noHBand="0" w:noVBand="1"/>
      </w:tblPr>
      <w:tblGrid>
        <w:gridCol w:w="1560"/>
        <w:gridCol w:w="1417"/>
        <w:gridCol w:w="1418"/>
        <w:gridCol w:w="1843"/>
        <w:gridCol w:w="1985"/>
        <w:gridCol w:w="2409"/>
      </w:tblGrid>
      <w:tr w:rsidR="003957C9" w14:paraId="43DA9E46" w14:textId="77777777" w:rsidTr="000237EA">
        <w:tc>
          <w:tcPr>
            <w:tcW w:w="1560" w:type="dxa"/>
            <w:vMerge w:val="restart"/>
            <w:vAlign w:val="center"/>
          </w:tcPr>
          <w:p w14:paraId="3C18A278"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bCs/>
                <w:szCs w:val="21"/>
              </w:rPr>
              <w:t>医疗机构范围</w:t>
            </w:r>
          </w:p>
        </w:tc>
        <w:tc>
          <w:tcPr>
            <w:tcW w:w="9072" w:type="dxa"/>
            <w:gridSpan w:val="5"/>
            <w:vAlign w:val="center"/>
          </w:tcPr>
          <w:p w14:paraId="181DA1F3"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sidRPr="00351E4A">
              <w:rPr>
                <w:rFonts w:ascii="微软雅黑" w:eastAsia="微软雅黑" w:hAnsi="微软雅黑" w:hint="eastAsia"/>
                <w:b/>
                <w:bCs/>
                <w:szCs w:val="21"/>
              </w:rPr>
              <w:t>中华人民共和国卫生部门审核认定的、当地基本医疗保险管理机构最新公布的二级及二级以上</w:t>
            </w:r>
          </w:p>
        </w:tc>
      </w:tr>
      <w:tr w:rsidR="003957C9" w14:paraId="0237D7B0" w14:textId="77777777" w:rsidTr="000237EA">
        <w:tc>
          <w:tcPr>
            <w:tcW w:w="1560" w:type="dxa"/>
            <w:vMerge/>
            <w:vAlign w:val="center"/>
          </w:tcPr>
          <w:p w14:paraId="34F6C9B5" w14:textId="77777777" w:rsidR="003957C9" w:rsidRDefault="003957C9" w:rsidP="000237EA">
            <w:pPr>
              <w:pStyle w:val="1"/>
              <w:adjustRightInd w:val="0"/>
              <w:snapToGrid w:val="0"/>
              <w:ind w:firstLineChars="0" w:firstLine="0"/>
              <w:jc w:val="center"/>
              <w:rPr>
                <w:rFonts w:ascii="微软雅黑" w:eastAsia="微软雅黑" w:hAnsi="微软雅黑" w:hint="eastAsia"/>
                <w:b/>
                <w:bCs/>
                <w:szCs w:val="21"/>
              </w:rPr>
            </w:pPr>
          </w:p>
        </w:tc>
        <w:tc>
          <w:tcPr>
            <w:tcW w:w="2835" w:type="dxa"/>
            <w:gridSpan w:val="2"/>
            <w:vAlign w:val="center"/>
          </w:tcPr>
          <w:p w14:paraId="7AA4FC44"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公立医疗机构</w:t>
            </w:r>
          </w:p>
        </w:tc>
        <w:tc>
          <w:tcPr>
            <w:tcW w:w="6237" w:type="dxa"/>
            <w:gridSpan w:val="3"/>
            <w:vAlign w:val="center"/>
          </w:tcPr>
          <w:p w14:paraId="266EC2E7"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扩展承保的民营/私立医疗机构</w:t>
            </w:r>
          </w:p>
        </w:tc>
      </w:tr>
      <w:tr w:rsidR="003957C9" w14:paraId="0541E926" w14:textId="77777777" w:rsidTr="000237EA">
        <w:tc>
          <w:tcPr>
            <w:tcW w:w="1560" w:type="dxa"/>
            <w:vMerge/>
            <w:vAlign w:val="center"/>
          </w:tcPr>
          <w:p w14:paraId="335A1E28"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p>
        </w:tc>
        <w:tc>
          <w:tcPr>
            <w:tcW w:w="1417" w:type="dxa"/>
            <w:vAlign w:val="center"/>
          </w:tcPr>
          <w:p w14:paraId="2343A63F"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普通部</w:t>
            </w:r>
          </w:p>
        </w:tc>
        <w:tc>
          <w:tcPr>
            <w:tcW w:w="1418" w:type="dxa"/>
            <w:tcBorders>
              <w:bottom w:val="single" w:sz="4" w:space="0" w:color="auto"/>
            </w:tcBorders>
            <w:vAlign w:val="center"/>
          </w:tcPr>
          <w:p w14:paraId="754D94D4"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特需部</w:t>
            </w:r>
            <w:r w:rsidRPr="00FB71F2">
              <w:rPr>
                <w:rFonts w:ascii="微软雅黑" w:eastAsia="微软雅黑" w:hAnsi="微软雅黑" w:hint="eastAsia"/>
                <w:b/>
                <w:bCs/>
                <w:sz w:val="24"/>
                <w:vertAlign w:val="superscript"/>
              </w:rPr>
              <w:t>注①</w:t>
            </w:r>
          </w:p>
        </w:tc>
        <w:tc>
          <w:tcPr>
            <w:tcW w:w="1843" w:type="dxa"/>
            <w:vAlign w:val="center"/>
          </w:tcPr>
          <w:p w14:paraId="3C536FF8"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普通部</w:t>
            </w:r>
          </w:p>
        </w:tc>
        <w:tc>
          <w:tcPr>
            <w:tcW w:w="1985" w:type="dxa"/>
            <w:tcBorders>
              <w:bottom w:val="single" w:sz="4" w:space="0" w:color="auto"/>
            </w:tcBorders>
            <w:vAlign w:val="center"/>
          </w:tcPr>
          <w:p w14:paraId="67FB46BF"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特需部</w:t>
            </w:r>
            <w:r w:rsidRPr="00FB71F2">
              <w:rPr>
                <w:rFonts w:ascii="微软雅黑" w:eastAsia="微软雅黑" w:hAnsi="微软雅黑" w:hint="eastAsia"/>
                <w:b/>
                <w:bCs/>
                <w:sz w:val="24"/>
                <w:vertAlign w:val="superscript"/>
              </w:rPr>
              <w:t>注①</w:t>
            </w:r>
          </w:p>
        </w:tc>
        <w:tc>
          <w:tcPr>
            <w:tcW w:w="2409" w:type="dxa"/>
            <w:vAlign w:val="center"/>
          </w:tcPr>
          <w:p w14:paraId="2DD5FC6F" w14:textId="77777777" w:rsidR="003957C9" w:rsidRPr="001D7E23" w:rsidRDefault="003957C9" w:rsidP="000237EA">
            <w:pPr>
              <w:pStyle w:val="1"/>
              <w:adjustRightInd w:val="0"/>
              <w:snapToGrid w:val="0"/>
              <w:ind w:firstLineChars="0" w:firstLine="0"/>
              <w:jc w:val="center"/>
              <w:rPr>
                <w:rFonts w:ascii="微软雅黑" w:eastAsia="微软雅黑" w:hAnsi="微软雅黑" w:hint="eastAsia"/>
                <w:b/>
                <w:bCs/>
                <w:szCs w:val="21"/>
              </w:rPr>
            </w:pPr>
            <w:r w:rsidRPr="00351E4A">
              <w:rPr>
                <w:rFonts w:ascii="微软雅黑" w:eastAsia="微软雅黑" w:hAnsi="微软雅黑" w:hint="eastAsia"/>
                <w:b/>
                <w:bCs/>
                <w:szCs w:val="21"/>
              </w:rPr>
              <w:t>除外医疗机构清单</w:t>
            </w:r>
            <w:r w:rsidRPr="00FB71F2">
              <w:rPr>
                <w:rFonts w:ascii="微软雅黑" w:eastAsia="微软雅黑" w:hAnsi="微软雅黑" w:hint="eastAsia"/>
                <w:b/>
                <w:bCs/>
                <w:sz w:val="24"/>
                <w:vertAlign w:val="superscript"/>
              </w:rPr>
              <w:t>注</w:t>
            </w:r>
            <w:r>
              <w:rPr>
                <w:rFonts w:ascii="微软雅黑" w:eastAsia="微软雅黑" w:hAnsi="微软雅黑" w:hint="eastAsia"/>
                <w:b/>
                <w:bCs/>
                <w:sz w:val="24"/>
                <w:vertAlign w:val="superscript"/>
              </w:rPr>
              <w:t>②</w:t>
            </w:r>
          </w:p>
        </w:tc>
      </w:tr>
      <w:tr w:rsidR="003957C9" w14:paraId="148628B0" w14:textId="77777777" w:rsidTr="000237EA">
        <w:trPr>
          <w:trHeight w:val="720"/>
        </w:trPr>
        <w:tc>
          <w:tcPr>
            <w:tcW w:w="1560" w:type="dxa"/>
            <w:vAlign w:val="center"/>
          </w:tcPr>
          <w:p w14:paraId="4C99FA78"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必选计划一</w:t>
            </w:r>
          </w:p>
        </w:tc>
        <w:tc>
          <w:tcPr>
            <w:tcW w:w="1417" w:type="dxa"/>
            <w:vMerge w:val="restart"/>
            <w:vAlign w:val="center"/>
          </w:tcPr>
          <w:p w14:paraId="4A2AB91E"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含</w:t>
            </w:r>
          </w:p>
        </w:tc>
        <w:tc>
          <w:tcPr>
            <w:tcW w:w="1418" w:type="dxa"/>
            <w:shd w:val="clear" w:color="auto" w:fill="7F7F7F" w:themeFill="text1" w:themeFillTint="80"/>
            <w:vAlign w:val="center"/>
          </w:tcPr>
          <w:p w14:paraId="640C8079"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不含</w:t>
            </w:r>
          </w:p>
        </w:tc>
        <w:tc>
          <w:tcPr>
            <w:tcW w:w="1843" w:type="dxa"/>
            <w:vMerge w:val="restart"/>
            <w:vAlign w:val="center"/>
          </w:tcPr>
          <w:p w14:paraId="4EA99439"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含</w:t>
            </w:r>
          </w:p>
        </w:tc>
        <w:tc>
          <w:tcPr>
            <w:tcW w:w="1985" w:type="dxa"/>
            <w:shd w:val="clear" w:color="auto" w:fill="7F7F7F" w:themeFill="text1" w:themeFillTint="80"/>
            <w:vAlign w:val="center"/>
          </w:tcPr>
          <w:p w14:paraId="5AA8289F"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不含</w:t>
            </w:r>
          </w:p>
        </w:tc>
        <w:tc>
          <w:tcPr>
            <w:tcW w:w="2409" w:type="dxa"/>
            <w:vMerge w:val="restart"/>
            <w:vAlign w:val="center"/>
          </w:tcPr>
          <w:p w14:paraId="002B3468"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bCs/>
                <w:szCs w:val="21"/>
              </w:rPr>
              <w:t>有除外</w:t>
            </w:r>
            <w:r w:rsidRPr="00351E4A">
              <w:rPr>
                <w:rFonts w:ascii="微软雅黑" w:eastAsia="微软雅黑" w:hAnsi="微软雅黑" w:hint="eastAsia"/>
                <w:b/>
                <w:bCs/>
                <w:szCs w:val="21"/>
              </w:rPr>
              <w:t>，见《扩展承保及除外医疗机构清单》</w:t>
            </w:r>
          </w:p>
        </w:tc>
      </w:tr>
      <w:tr w:rsidR="003957C9" w14:paraId="040EB809" w14:textId="77777777" w:rsidTr="000237EA">
        <w:trPr>
          <w:trHeight w:val="720"/>
        </w:trPr>
        <w:tc>
          <w:tcPr>
            <w:tcW w:w="1560" w:type="dxa"/>
            <w:vAlign w:val="center"/>
          </w:tcPr>
          <w:p w14:paraId="79D3B689"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必选计划二</w:t>
            </w:r>
          </w:p>
        </w:tc>
        <w:tc>
          <w:tcPr>
            <w:tcW w:w="1417" w:type="dxa"/>
            <w:vMerge/>
            <w:vAlign w:val="center"/>
          </w:tcPr>
          <w:p w14:paraId="4A0EA2BB" w14:textId="77777777" w:rsidR="003957C9" w:rsidRDefault="003957C9" w:rsidP="000237EA">
            <w:pPr>
              <w:pStyle w:val="1"/>
              <w:adjustRightInd w:val="0"/>
              <w:snapToGrid w:val="0"/>
              <w:jc w:val="center"/>
              <w:rPr>
                <w:rFonts w:ascii="微软雅黑" w:eastAsia="微软雅黑" w:hAnsi="微软雅黑" w:hint="eastAsia"/>
                <w:b/>
                <w:szCs w:val="21"/>
              </w:rPr>
            </w:pPr>
          </w:p>
        </w:tc>
        <w:tc>
          <w:tcPr>
            <w:tcW w:w="1418" w:type="dxa"/>
            <w:tcBorders>
              <w:bottom w:val="single" w:sz="4" w:space="0" w:color="auto"/>
            </w:tcBorders>
            <w:vAlign w:val="center"/>
          </w:tcPr>
          <w:p w14:paraId="2E85C0D1"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限特定疾病医疗责任</w:t>
            </w:r>
          </w:p>
        </w:tc>
        <w:tc>
          <w:tcPr>
            <w:tcW w:w="1843" w:type="dxa"/>
            <w:vMerge/>
            <w:vAlign w:val="center"/>
          </w:tcPr>
          <w:p w14:paraId="5C42E672"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p>
        </w:tc>
        <w:tc>
          <w:tcPr>
            <w:tcW w:w="1985" w:type="dxa"/>
            <w:vAlign w:val="center"/>
          </w:tcPr>
          <w:p w14:paraId="0D8F790F"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限特定疾病医疗责任</w:t>
            </w:r>
          </w:p>
        </w:tc>
        <w:tc>
          <w:tcPr>
            <w:tcW w:w="2409" w:type="dxa"/>
            <w:vMerge/>
            <w:vAlign w:val="center"/>
          </w:tcPr>
          <w:p w14:paraId="5423FF87"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p>
        </w:tc>
      </w:tr>
      <w:tr w:rsidR="003957C9" w14:paraId="1D3E1DA1" w14:textId="77777777" w:rsidTr="000237EA">
        <w:trPr>
          <w:trHeight w:val="720"/>
        </w:trPr>
        <w:tc>
          <w:tcPr>
            <w:tcW w:w="1560" w:type="dxa"/>
            <w:vAlign w:val="center"/>
          </w:tcPr>
          <w:p w14:paraId="43B6EA84"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门急诊加油包</w:t>
            </w:r>
          </w:p>
        </w:tc>
        <w:tc>
          <w:tcPr>
            <w:tcW w:w="1417" w:type="dxa"/>
            <w:vMerge/>
            <w:vAlign w:val="center"/>
          </w:tcPr>
          <w:p w14:paraId="5B4F9B19"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p>
        </w:tc>
        <w:tc>
          <w:tcPr>
            <w:tcW w:w="1418" w:type="dxa"/>
            <w:shd w:val="clear" w:color="auto" w:fill="7F7F7F" w:themeFill="text1" w:themeFillTint="80"/>
            <w:vAlign w:val="center"/>
          </w:tcPr>
          <w:p w14:paraId="17FE036C"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不含</w:t>
            </w:r>
          </w:p>
        </w:tc>
        <w:tc>
          <w:tcPr>
            <w:tcW w:w="6237" w:type="dxa"/>
            <w:gridSpan w:val="3"/>
            <w:vAlign w:val="center"/>
          </w:tcPr>
          <w:p w14:paraId="06D60AF3"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限定数量范围（约180家），限定普通部就诊</w:t>
            </w:r>
          </w:p>
          <w:p w14:paraId="5C6EAF0B" w14:textId="77777777" w:rsidR="003957C9" w:rsidRDefault="003957C9" w:rsidP="000237EA">
            <w:pPr>
              <w:pStyle w:val="1"/>
              <w:adjustRightInd w:val="0"/>
              <w:snapToGrid w:val="0"/>
              <w:ind w:firstLineChars="0" w:firstLine="0"/>
              <w:jc w:val="center"/>
              <w:rPr>
                <w:rFonts w:ascii="微软雅黑" w:eastAsia="微软雅黑" w:hAnsi="微软雅黑" w:hint="eastAsia"/>
                <w:b/>
                <w:szCs w:val="21"/>
              </w:rPr>
            </w:pPr>
            <w:r>
              <w:rPr>
                <w:rFonts w:ascii="微软雅黑" w:eastAsia="微软雅黑" w:hAnsi="微软雅黑" w:hint="eastAsia"/>
                <w:b/>
                <w:szCs w:val="21"/>
              </w:rPr>
              <w:t>见《门急诊加油包-指定民营医疗机构清单》</w:t>
            </w:r>
          </w:p>
        </w:tc>
      </w:tr>
    </w:tbl>
    <w:p w14:paraId="73035ACA" w14:textId="77777777" w:rsidR="003957C9" w:rsidRPr="00DA1FDC" w:rsidRDefault="003957C9" w:rsidP="003957C9">
      <w:pPr>
        <w:pStyle w:val="1"/>
        <w:numPr>
          <w:ilvl w:val="0"/>
          <w:numId w:val="4"/>
        </w:numPr>
        <w:adjustRightInd w:val="0"/>
        <w:snapToGrid w:val="0"/>
        <w:ind w:firstLineChars="0"/>
        <w:rPr>
          <w:rFonts w:ascii="微软雅黑" w:eastAsia="微软雅黑" w:hAnsi="微软雅黑" w:hint="eastAsia"/>
          <w:b/>
          <w:szCs w:val="21"/>
        </w:rPr>
      </w:pPr>
      <w:r>
        <w:rPr>
          <w:rFonts w:ascii="微软雅黑" w:eastAsia="微软雅黑" w:hAnsi="微软雅黑" w:hint="eastAsia"/>
          <w:b/>
          <w:szCs w:val="21"/>
        </w:rPr>
        <w:t>注①：指</w:t>
      </w:r>
      <w:r w:rsidRPr="00DA1FDC">
        <w:rPr>
          <w:rFonts w:ascii="微软雅黑" w:eastAsia="微软雅黑" w:hAnsi="微软雅黑" w:hint="eastAsia"/>
          <w:b/>
          <w:szCs w:val="21"/>
        </w:rPr>
        <w:t>特需部、国际部、VIP部（不包括观察室、联合病房和康复病房）</w:t>
      </w:r>
    </w:p>
    <w:p w14:paraId="62BEE527" w14:textId="77777777" w:rsidR="003957C9" w:rsidRDefault="003957C9" w:rsidP="003957C9">
      <w:pPr>
        <w:pStyle w:val="1"/>
        <w:numPr>
          <w:ilvl w:val="0"/>
          <w:numId w:val="4"/>
        </w:numPr>
        <w:adjustRightInd w:val="0"/>
        <w:snapToGrid w:val="0"/>
        <w:ind w:firstLineChars="0"/>
        <w:rPr>
          <w:rFonts w:ascii="微软雅黑" w:eastAsia="微软雅黑" w:hAnsi="微软雅黑" w:hint="eastAsia"/>
          <w:b/>
          <w:szCs w:val="21"/>
        </w:rPr>
      </w:pPr>
      <w:r w:rsidRPr="00DA1FDC">
        <w:rPr>
          <w:rFonts w:ascii="微软雅黑" w:eastAsia="微软雅黑" w:hAnsi="微软雅黑" w:hint="eastAsia"/>
          <w:b/>
          <w:szCs w:val="21"/>
        </w:rPr>
        <w:t>注②：</w:t>
      </w:r>
      <w:r w:rsidRPr="00CE46D4">
        <w:rPr>
          <w:rFonts w:ascii="微软雅黑" w:eastAsia="微软雅黑" w:hAnsi="微软雅黑" w:hint="eastAsia"/>
          <w:b/>
          <w:szCs w:val="21"/>
          <w:highlight w:val="yellow"/>
        </w:rPr>
        <w:t>在保险期间内，我们保留对《扩展承保及除外医疗机构清单》进行变更的权利，具体以保险人在官方正式渠道（包括但不限于官网、官微）公布或通知为准。</w:t>
      </w:r>
    </w:p>
    <w:p w14:paraId="324272F5" w14:textId="336ED621" w:rsidR="00713283" w:rsidRPr="003957C9" w:rsidRDefault="003957C9" w:rsidP="00AB6B50">
      <w:pPr>
        <w:pStyle w:val="1"/>
        <w:adjustRightInd w:val="0"/>
        <w:snapToGrid w:val="0"/>
        <w:ind w:left="840" w:firstLineChars="0" w:firstLine="0"/>
        <w:jc w:val="left"/>
        <w:rPr>
          <w:rFonts w:ascii="微软雅黑" w:eastAsia="微软雅黑" w:hAnsi="微软雅黑" w:hint="eastAsia"/>
          <w:b/>
          <w:szCs w:val="21"/>
        </w:rPr>
      </w:pPr>
      <w:r w:rsidRPr="009E74EE">
        <w:rPr>
          <w:rFonts w:ascii="微软雅黑" w:eastAsia="微软雅黑" w:hAnsi="微软雅黑" w:hint="eastAsia"/>
          <w:b/>
          <w:szCs w:val="21"/>
        </w:rPr>
        <w:t>除外医疗机构查询方式：您可以通过登录众安保险官方网站——公开信息披露——专项信息——短期健康险特定清单中查询《尊享e生·中高端医疗保险2025版-除外医疗机构》查询</w:t>
      </w:r>
      <w:r>
        <w:rPr>
          <w:rFonts w:ascii="微软雅黑" w:eastAsia="微软雅黑" w:hAnsi="微软雅黑" w:hint="eastAsia"/>
          <w:b/>
          <w:szCs w:val="21"/>
        </w:rPr>
        <w:t>。</w:t>
      </w:r>
      <w:r w:rsidRPr="009E74EE">
        <w:rPr>
          <w:rFonts w:ascii="微软雅黑" w:eastAsia="微软雅黑" w:hAnsi="微软雅黑" w:hint="eastAsia"/>
          <w:b/>
          <w:szCs w:val="21"/>
        </w:rPr>
        <w:t>查询链接：https://www.zhongan.com/channel/public/publicInfo_dqjkbx2021.html</w:t>
      </w:r>
    </w:p>
    <w:p w14:paraId="4398077C" w14:textId="2BC40EFC" w:rsidR="009D476D" w:rsidRDefault="00063A9C">
      <w:pPr>
        <w:pStyle w:val="1"/>
        <w:numPr>
          <w:ilvl w:val="0"/>
          <w:numId w:val="3"/>
        </w:numPr>
        <w:adjustRightInd w:val="0"/>
        <w:snapToGrid w:val="0"/>
        <w:spacing w:beforeLines="20" w:before="62"/>
        <w:ind w:firstLineChars="0"/>
        <w:rPr>
          <w:rFonts w:ascii="微软雅黑" w:eastAsia="微软雅黑" w:hAnsi="微软雅黑" w:hint="eastAsia"/>
          <w:b/>
          <w:szCs w:val="21"/>
        </w:rPr>
      </w:pPr>
      <w:r>
        <w:rPr>
          <w:rFonts w:ascii="微软雅黑" w:eastAsia="微软雅黑" w:hAnsi="微软雅黑" w:cs="微软雅黑" w:hint="eastAsia"/>
          <w:b/>
          <w:color w:val="000000"/>
          <w:szCs w:val="21"/>
        </w:rPr>
        <w:t>一般医疗</w:t>
      </w:r>
      <w:r w:rsidR="007A3711">
        <w:rPr>
          <w:rFonts w:ascii="微软雅黑" w:eastAsia="微软雅黑" w:hAnsi="微软雅黑" w:cs="微软雅黑" w:hint="eastAsia"/>
          <w:b/>
          <w:color w:val="000000"/>
          <w:szCs w:val="21"/>
        </w:rPr>
        <w:t>责任</w:t>
      </w:r>
    </w:p>
    <w:p w14:paraId="3A63EC1A" w14:textId="77777777" w:rsidR="009D476D" w:rsidRDefault="00063A9C" w:rsidP="00464DFE">
      <w:pPr>
        <w:pStyle w:val="1"/>
        <w:numPr>
          <w:ilvl w:val="0"/>
          <w:numId w:val="65"/>
        </w:numPr>
        <w:adjustRightInd w:val="0"/>
        <w:snapToGrid w:val="0"/>
        <w:ind w:firstLineChars="0"/>
        <w:rPr>
          <w:rFonts w:ascii="微软雅黑" w:eastAsia="微软雅黑" w:hAnsi="微软雅黑" w:hint="eastAsia"/>
          <w:szCs w:val="21"/>
        </w:rPr>
      </w:pPr>
      <w:bookmarkStart w:id="1" w:name="_Hlk112854964"/>
      <w:r>
        <w:rPr>
          <w:rFonts w:ascii="微软雅黑" w:eastAsia="微软雅黑" w:hAnsi="微软雅黑" w:hint="eastAsia"/>
          <w:szCs w:val="21"/>
        </w:rPr>
        <w:t>在保险期间内，被保险人因遭受意外伤害事故或在等待期30天后因患疾病；</w:t>
      </w:r>
    </w:p>
    <w:bookmarkEnd w:id="1"/>
    <w:p w14:paraId="266562EF" w14:textId="23DDEEAF" w:rsidR="009D476D" w:rsidRDefault="00063A9C" w:rsidP="00464DFE">
      <w:pPr>
        <w:pStyle w:val="1"/>
        <w:numPr>
          <w:ilvl w:val="0"/>
          <w:numId w:val="6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w:t>
      </w:r>
      <w:r w:rsidR="003C527A">
        <w:rPr>
          <w:rFonts w:ascii="微软雅黑" w:eastAsia="微软雅黑" w:hAnsi="微软雅黑" w:hint="eastAsia"/>
          <w:szCs w:val="21"/>
        </w:rPr>
        <w:t>中华人民共和国卫生部门审核认定</w:t>
      </w:r>
      <w:r w:rsidR="002A1F70">
        <w:rPr>
          <w:rFonts w:ascii="微软雅黑" w:eastAsia="微软雅黑" w:hAnsi="微软雅黑" w:hint="eastAsia"/>
          <w:szCs w:val="21"/>
        </w:rPr>
        <w:t>的</w:t>
      </w:r>
      <w:r w:rsidR="00D06860" w:rsidRPr="00D06860">
        <w:rPr>
          <w:rFonts w:ascii="微软雅黑" w:eastAsia="微软雅黑" w:hAnsi="微软雅黑" w:hint="eastAsia"/>
          <w:szCs w:val="21"/>
        </w:rPr>
        <w:t>、当地基本医疗保险管理机构最新公布的二级及二级以上的定点医院</w:t>
      </w:r>
      <w:r w:rsidR="00D06860" w:rsidRPr="007E2206">
        <w:rPr>
          <w:rFonts w:ascii="微软雅黑" w:eastAsia="微软雅黑" w:hAnsi="微软雅黑" w:hint="eastAsia"/>
          <w:b/>
          <w:bCs/>
          <w:szCs w:val="21"/>
        </w:rPr>
        <w:t>（</w:t>
      </w:r>
      <w:r w:rsidR="00E12B7E">
        <w:rPr>
          <w:rFonts w:ascii="微软雅黑" w:eastAsia="微软雅黑" w:hAnsi="微软雅黑" w:hint="eastAsia"/>
          <w:b/>
          <w:bCs/>
          <w:szCs w:val="21"/>
        </w:rPr>
        <w:t>但不包括《扩展承保及除外医疗机构清单》中的除外医疗机构</w:t>
      </w:r>
      <w:r w:rsidR="00D06860" w:rsidRPr="007E2206">
        <w:rPr>
          <w:rFonts w:ascii="微软雅黑" w:eastAsia="微软雅黑" w:hAnsi="微软雅黑" w:hint="eastAsia"/>
          <w:b/>
          <w:bCs/>
          <w:szCs w:val="21"/>
        </w:rPr>
        <w:t>）</w:t>
      </w:r>
      <w:r w:rsidR="008F7D12" w:rsidRPr="00ED7AD5">
        <w:rPr>
          <w:rFonts w:ascii="微软雅黑" w:eastAsia="微软雅黑" w:hAnsi="微软雅黑" w:hint="eastAsia"/>
          <w:szCs w:val="21"/>
        </w:rPr>
        <w:t>的</w:t>
      </w:r>
      <w:r w:rsidR="008F7D12">
        <w:rPr>
          <w:rFonts w:ascii="微软雅黑" w:eastAsia="微软雅黑" w:hAnsi="微软雅黑" w:hint="eastAsia"/>
          <w:szCs w:val="21"/>
        </w:rPr>
        <w:t>普通部</w:t>
      </w:r>
      <w:r>
        <w:rPr>
          <w:rFonts w:ascii="微软雅黑" w:eastAsia="微软雅黑" w:hAnsi="微软雅黑" w:hint="eastAsia"/>
          <w:szCs w:val="21"/>
        </w:rPr>
        <w:t>发生的，需个人支付的、必须且合理的一般医疗费用；</w:t>
      </w:r>
    </w:p>
    <w:p w14:paraId="1A913B3A" w14:textId="77777777" w:rsidR="009D476D" w:rsidRDefault="00063A9C" w:rsidP="00464DFE">
      <w:pPr>
        <w:pStyle w:val="1"/>
        <w:numPr>
          <w:ilvl w:val="0"/>
          <w:numId w:val="6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一般医疗费用包括：住院医疗费用、特殊门诊医疗费用、门诊手术医疗费用、住院前30天和出院后30天门急诊医疗费用</w:t>
      </w:r>
      <w:r w:rsidR="009E26F8">
        <w:rPr>
          <w:rFonts w:ascii="微软雅黑" w:eastAsia="微软雅黑" w:hAnsi="微软雅黑" w:hint="eastAsia"/>
          <w:szCs w:val="21"/>
        </w:rPr>
        <w:t>和</w:t>
      </w:r>
      <w:r w:rsidR="009E26F8" w:rsidRPr="009E26F8">
        <w:rPr>
          <w:rFonts w:ascii="微软雅黑" w:eastAsia="微软雅黑" w:hAnsi="微软雅黑" w:hint="eastAsia"/>
          <w:szCs w:val="21"/>
        </w:rPr>
        <w:t>出院后特别关怀费用</w:t>
      </w:r>
      <w:r>
        <w:rPr>
          <w:rFonts w:ascii="微软雅黑" w:eastAsia="微软雅黑" w:hAnsi="微软雅黑" w:hint="eastAsia"/>
          <w:szCs w:val="21"/>
        </w:rPr>
        <w:t>；</w:t>
      </w:r>
    </w:p>
    <w:p w14:paraId="5099CFB9" w14:textId="4EC5FCA5" w:rsidR="009D476D" w:rsidRDefault="00063A9C" w:rsidP="00464DFE">
      <w:pPr>
        <w:pStyle w:val="1"/>
        <w:numPr>
          <w:ilvl w:val="0"/>
          <w:numId w:val="6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保险人在扣除</w:t>
      </w:r>
      <w:r w:rsidR="000C1FAC">
        <w:rPr>
          <w:rFonts w:ascii="微软雅黑" w:eastAsia="微软雅黑" w:hAnsi="微软雅黑" w:hint="eastAsia"/>
          <w:szCs w:val="21"/>
        </w:rPr>
        <w:t>下述对应计划约定的</w:t>
      </w:r>
      <w:r>
        <w:rPr>
          <w:rFonts w:ascii="微软雅黑" w:eastAsia="微软雅黑" w:hAnsi="微软雅黑" w:hint="eastAsia"/>
          <w:szCs w:val="21"/>
        </w:rPr>
        <w:t>年免赔额后，按100%的赔付比例给付本项保险金，年累计给付以</w:t>
      </w:r>
      <w:r w:rsidR="00120801">
        <w:rPr>
          <w:rFonts w:ascii="微软雅黑" w:eastAsia="微软雅黑" w:hAnsi="微软雅黑" w:hint="eastAsia"/>
          <w:szCs w:val="21"/>
        </w:rPr>
        <w:t>300万元</w:t>
      </w:r>
      <w:r>
        <w:rPr>
          <w:rFonts w:ascii="微软雅黑" w:eastAsia="微软雅黑" w:hAnsi="微软雅黑" w:hint="eastAsia"/>
          <w:szCs w:val="21"/>
        </w:rPr>
        <w:t>为限</w:t>
      </w:r>
      <w:r w:rsidR="00166FBE">
        <w:rPr>
          <w:rFonts w:ascii="微软雅黑" w:eastAsia="微软雅黑" w:hAnsi="微软雅黑" w:hint="eastAsia"/>
          <w:szCs w:val="21"/>
        </w:rPr>
        <w:t>：</w:t>
      </w:r>
    </w:p>
    <w:p w14:paraId="37C2DA21" w14:textId="1D4939F3" w:rsidR="000C1FAC" w:rsidRDefault="000C1FAC" w:rsidP="00464DFE">
      <w:pPr>
        <w:pStyle w:val="1"/>
        <w:numPr>
          <w:ilvl w:val="1"/>
          <w:numId w:val="65"/>
        </w:numPr>
        <w:adjustRightInd w:val="0"/>
        <w:snapToGrid w:val="0"/>
        <w:ind w:firstLineChars="0"/>
        <w:rPr>
          <w:rFonts w:ascii="微软雅黑" w:eastAsia="微软雅黑" w:hAnsi="微软雅黑" w:hint="eastAsia"/>
          <w:szCs w:val="21"/>
        </w:rPr>
      </w:pPr>
      <w:r w:rsidRPr="000D4FCE">
        <w:rPr>
          <w:rFonts w:ascii="微软雅黑" w:eastAsia="微软雅黑" w:hAnsi="微软雅黑" w:hint="eastAsia"/>
          <w:b/>
          <w:bCs/>
          <w:szCs w:val="21"/>
        </w:rPr>
        <w:t>计划一</w:t>
      </w:r>
      <w:r w:rsidR="000D4FCE">
        <w:rPr>
          <w:rFonts w:ascii="微软雅黑" w:eastAsia="微软雅黑" w:hAnsi="微软雅黑" w:hint="eastAsia"/>
          <w:szCs w:val="21"/>
        </w:rPr>
        <w:t>的</w:t>
      </w:r>
      <w:r>
        <w:rPr>
          <w:rFonts w:ascii="微软雅黑" w:eastAsia="微软雅黑" w:hAnsi="微软雅黑" w:hint="eastAsia"/>
          <w:szCs w:val="21"/>
        </w:rPr>
        <w:t>免赔额为0</w:t>
      </w:r>
      <w:r w:rsidR="00310A52">
        <w:rPr>
          <w:rFonts w:ascii="微软雅黑" w:eastAsia="微软雅黑" w:hAnsi="微软雅黑" w:hint="eastAsia"/>
          <w:szCs w:val="21"/>
        </w:rPr>
        <w:t>或</w:t>
      </w:r>
      <w:r>
        <w:rPr>
          <w:rFonts w:ascii="微软雅黑" w:eastAsia="微软雅黑" w:hAnsi="微软雅黑"/>
          <w:szCs w:val="21"/>
        </w:rPr>
        <w:t>5000</w:t>
      </w:r>
      <w:r>
        <w:rPr>
          <w:rFonts w:ascii="微软雅黑" w:eastAsia="微软雅黑" w:hAnsi="微软雅黑" w:hint="eastAsia"/>
          <w:szCs w:val="21"/>
        </w:rPr>
        <w:t>元</w:t>
      </w:r>
      <w:r w:rsidR="00716020">
        <w:rPr>
          <w:rFonts w:ascii="微软雅黑" w:eastAsia="微软雅黑" w:hAnsi="微软雅黑" w:hint="eastAsia"/>
          <w:szCs w:val="21"/>
        </w:rPr>
        <w:t>；</w:t>
      </w:r>
    </w:p>
    <w:p w14:paraId="5AA3C2FE" w14:textId="1D40DF1E" w:rsidR="000C1FAC" w:rsidRDefault="000C1FAC" w:rsidP="00464DFE">
      <w:pPr>
        <w:pStyle w:val="1"/>
        <w:numPr>
          <w:ilvl w:val="1"/>
          <w:numId w:val="65"/>
        </w:numPr>
        <w:adjustRightInd w:val="0"/>
        <w:snapToGrid w:val="0"/>
        <w:ind w:firstLineChars="0"/>
        <w:rPr>
          <w:rFonts w:ascii="微软雅黑" w:eastAsia="微软雅黑" w:hAnsi="微软雅黑" w:hint="eastAsia"/>
          <w:szCs w:val="21"/>
        </w:rPr>
      </w:pPr>
      <w:r w:rsidRPr="000D4FCE">
        <w:rPr>
          <w:rFonts w:ascii="微软雅黑" w:eastAsia="微软雅黑" w:hAnsi="微软雅黑" w:hint="eastAsia"/>
          <w:b/>
          <w:bCs/>
          <w:szCs w:val="21"/>
        </w:rPr>
        <w:t>计划</w:t>
      </w:r>
      <w:r w:rsidR="00973E36">
        <w:rPr>
          <w:rFonts w:ascii="微软雅黑" w:eastAsia="微软雅黑" w:hAnsi="微软雅黑" w:hint="eastAsia"/>
          <w:b/>
          <w:bCs/>
          <w:szCs w:val="21"/>
        </w:rPr>
        <w:t>二</w:t>
      </w:r>
      <w:r w:rsidR="000D4FCE">
        <w:rPr>
          <w:rFonts w:ascii="微软雅黑" w:eastAsia="微软雅黑" w:hAnsi="微软雅黑" w:hint="eastAsia"/>
          <w:szCs w:val="21"/>
        </w:rPr>
        <w:t>的</w:t>
      </w:r>
      <w:r w:rsidR="00716020">
        <w:rPr>
          <w:rFonts w:ascii="微软雅黑" w:eastAsia="微软雅黑" w:hAnsi="微软雅黑" w:hint="eastAsia"/>
          <w:szCs w:val="21"/>
        </w:rPr>
        <w:t>免赔额为0</w:t>
      </w:r>
      <w:r w:rsidR="00310A52">
        <w:rPr>
          <w:rFonts w:ascii="微软雅黑" w:eastAsia="微软雅黑" w:hAnsi="微软雅黑" w:hint="eastAsia"/>
          <w:szCs w:val="21"/>
        </w:rPr>
        <w:t>或</w:t>
      </w:r>
      <w:r w:rsidR="00716020">
        <w:rPr>
          <w:rFonts w:ascii="微软雅黑" w:eastAsia="微软雅黑" w:hAnsi="微软雅黑"/>
          <w:szCs w:val="21"/>
        </w:rPr>
        <w:t>5000</w:t>
      </w:r>
      <w:r w:rsidR="00716020">
        <w:rPr>
          <w:rFonts w:ascii="微软雅黑" w:eastAsia="微软雅黑" w:hAnsi="微软雅黑" w:hint="eastAsia"/>
          <w:szCs w:val="21"/>
        </w:rPr>
        <w:t>元；</w:t>
      </w:r>
    </w:p>
    <w:p w14:paraId="020028F5" w14:textId="20087E7B" w:rsidR="00301E3A" w:rsidRDefault="00301E3A" w:rsidP="00464DFE">
      <w:pPr>
        <w:pStyle w:val="1"/>
        <w:numPr>
          <w:ilvl w:val="1"/>
          <w:numId w:val="65"/>
        </w:numPr>
        <w:adjustRightInd w:val="0"/>
        <w:snapToGrid w:val="0"/>
        <w:ind w:firstLineChars="0"/>
        <w:rPr>
          <w:rFonts w:ascii="微软雅黑" w:eastAsia="微软雅黑" w:hAnsi="微软雅黑" w:hint="eastAsia"/>
          <w:szCs w:val="21"/>
        </w:rPr>
      </w:pPr>
      <w:r w:rsidRPr="005C6D6B">
        <w:rPr>
          <w:rFonts w:ascii="微软雅黑" w:eastAsia="微软雅黑" w:hAnsi="微软雅黑" w:hint="eastAsia"/>
          <w:b/>
          <w:bCs/>
          <w:szCs w:val="21"/>
        </w:rPr>
        <w:t>本责任与</w:t>
      </w:r>
      <w:r w:rsidR="0062782E">
        <w:rPr>
          <w:rFonts w:ascii="微软雅黑" w:eastAsia="微软雅黑" w:hAnsi="微软雅黑" w:hint="eastAsia"/>
          <w:b/>
          <w:bCs/>
          <w:szCs w:val="21"/>
        </w:rPr>
        <w:t>外购药品及外购医疗器械费用医疗责任</w:t>
      </w:r>
      <w:r w:rsidRPr="005C6D6B">
        <w:rPr>
          <w:rFonts w:ascii="微软雅黑" w:eastAsia="微软雅黑" w:hAnsi="微软雅黑" w:hint="eastAsia"/>
          <w:b/>
          <w:bCs/>
          <w:szCs w:val="21"/>
        </w:rPr>
        <w:t>共享年免赔额。</w:t>
      </w:r>
    </w:p>
    <w:p w14:paraId="577C702D" w14:textId="77777777" w:rsidR="00CB75F5" w:rsidRDefault="00B55DEE" w:rsidP="00464DFE">
      <w:pPr>
        <w:pStyle w:val="1"/>
        <w:numPr>
          <w:ilvl w:val="1"/>
          <w:numId w:val="65"/>
        </w:numPr>
        <w:adjustRightInd w:val="0"/>
        <w:snapToGrid w:val="0"/>
        <w:ind w:firstLineChars="0"/>
        <w:rPr>
          <w:rFonts w:ascii="微软雅黑" w:eastAsia="微软雅黑" w:hAnsi="微软雅黑" w:hint="eastAsia"/>
          <w:szCs w:val="21"/>
        </w:rPr>
      </w:pPr>
      <w:bookmarkStart w:id="2" w:name="_Hlk127203040"/>
      <w:r>
        <w:rPr>
          <w:rFonts w:ascii="微软雅黑" w:eastAsia="微软雅黑" w:hAnsi="微软雅黑" w:hint="eastAsia"/>
          <w:b/>
          <w:bCs/>
          <w:szCs w:val="21"/>
        </w:rPr>
        <w:t>具体</w:t>
      </w:r>
      <w:r w:rsidR="00D05BC3">
        <w:rPr>
          <w:rFonts w:ascii="微软雅黑" w:eastAsia="微软雅黑" w:hAnsi="微软雅黑" w:hint="eastAsia"/>
          <w:b/>
          <w:bCs/>
          <w:szCs w:val="21"/>
        </w:rPr>
        <w:t>投保</w:t>
      </w:r>
      <w:r w:rsidR="002F6344">
        <w:rPr>
          <w:rFonts w:ascii="微软雅黑" w:eastAsia="微软雅黑" w:hAnsi="微软雅黑" w:hint="eastAsia"/>
          <w:b/>
          <w:bCs/>
          <w:szCs w:val="21"/>
        </w:rPr>
        <w:t>计划</w:t>
      </w:r>
      <w:r w:rsidR="00D05BC3">
        <w:rPr>
          <w:rFonts w:ascii="微软雅黑" w:eastAsia="微软雅黑" w:hAnsi="微软雅黑" w:hint="eastAsia"/>
          <w:b/>
          <w:bCs/>
          <w:szCs w:val="21"/>
        </w:rPr>
        <w:t>的免赔额</w:t>
      </w:r>
      <w:r w:rsidR="00CB75F5" w:rsidRPr="00CB75F5">
        <w:rPr>
          <w:rFonts w:ascii="微软雅黑" w:eastAsia="微软雅黑" w:hAnsi="微软雅黑" w:hint="eastAsia"/>
          <w:szCs w:val="21"/>
        </w:rPr>
        <w:t>由</w:t>
      </w:r>
      <w:r w:rsidR="00CB75F5">
        <w:rPr>
          <w:rFonts w:ascii="微软雅黑" w:eastAsia="微软雅黑" w:hAnsi="微软雅黑" w:hint="eastAsia"/>
          <w:szCs w:val="21"/>
        </w:rPr>
        <w:t>投保人在投保时选择，并在本保单中载明；</w:t>
      </w:r>
      <w:bookmarkEnd w:id="2"/>
    </w:p>
    <w:p w14:paraId="5BE84962" w14:textId="4D8757C1" w:rsidR="009D476D" w:rsidRDefault="00D814C5" w:rsidP="00464DFE">
      <w:pPr>
        <w:pStyle w:val="1"/>
        <w:numPr>
          <w:ilvl w:val="0"/>
          <w:numId w:val="65"/>
        </w:numPr>
        <w:adjustRightInd w:val="0"/>
        <w:snapToGrid w:val="0"/>
        <w:ind w:firstLineChars="0"/>
        <w:rPr>
          <w:rFonts w:ascii="微软雅黑" w:eastAsia="微软雅黑" w:hAnsi="微软雅黑" w:hint="eastAsia"/>
          <w:szCs w:val="21"/>
        </w:rPr>
      </w:pPr>
      <w:r w:rsidRPr="00D814C5">
        <w:rPr>
          <w:rFonts w:ascii="微软雅黑" w:eastAsia="微软雅黑" w:hAnsi="微软雅黑" w:hint="eastAsia"/>
          <w:szCs w:val="21"/>
        </w:rPr>
        <w:t>以有基本医疗保险或公费医疗身份参保，但未以基本医疗保险或公费医疗身份就诊并结算的</w:t>
      </w:r>
      <w:r w:rsidR="00063A9C">
        <w:rPr>
          <w:rFonts w:ascii="微软雅黑" w:eastAsia="微软雅黑" w:hAnsi="微软雅黑" w:hint="eastAsia"/>
          <w:szCs w:val="21"/>
        </w:rPr>
        <w:t>，则赔付比例调整为60%；</w:t>
      </w:r>
    </w:p>
    <w:p w14:paraId="416BAD32" w14:textId="1AF9BDB7" w:rsidR="002F468C" w:rsidRDefault="00663D36" w:rsidP="00464DFE">
      <w:pPr>
        <w:pStyle w:val="1"/>
        <w:numPr>
          <w:ilvl w:val="0"/>
          <w:numId w:val="6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床位费</w:t>
      </w:r>
      <w:r w:rsidR="00DD27B4">
        <w:rPr>
          <w:rFonts w:ascii="微软雅黑" w:eastAsia="微软雅黑" w:hAnsi="微软雅黑" w:hint="eastAsia"/>
          <w:szCs w:val="21"/>
        </w:rPr>
        <w:t>、陪床费</w:t>
      </w:r>
      <w:r w:rsidR="00AE6085">
        <w:rPr>
          <w:rFonts w:ascii="微软雅黑" w:eastAsia="微软雅黑" w:hAnsi="微软雅黑" w:hint="eastAsia"/>
          <w:szCs w:val="21"/>
        </w:rPr>
        <w:t>的</w:t>
      </w:r>
      <w:r w:rsidR="006B1EDC">
        <w:rPr>
          <w:rFonts w:ascii="微软雅黑" w:eastAsia="微软雅黑" w:hAnsi="微软雅黑" w:hint="eastAsia"/>
          <w:szCs w:val="21"/>
        </w:rPr>
        <w:t>日限额有如下约定</w:t>
      </w:r>
      <w:r w:rsidR="00AE6085">
        <w:rPr>
          <w:rFonts w:ascii="微软雅黑" w:eastAsia="微软雅黑" w:hAnsi="微软雅黑" w:hint="eastAsia"/>
          <w:szCs w:val="21"/>
        </w:rPr>
        <w:t>：</w:t>
      </w:r>
    </w:p>
    <w:p w14:paraId="3A79CE1F" w14:textId="388EBB8A" w:rsidR="00663D36" w:rsidRDefault="00396B70" w:rsidP="00464DFE">
      <w:pPr>
        <w:pStyle w:val="1"/>
        <w:numPr>
          <w:ilvl w:val="1"/>
          <w:numId w:val="6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lastRenderedPageBreak/>
        <w:t>不高于双人病房（不包括套房、家庭病床）</w:t>
      </w:r>
      <w:r w:rsidR="007B53AF">
        <w:rPr>
          <w:rFonts w:ascii="微软雅黑" w:eastAsia="微软雅黑" w:hAnsi="微软雅黑" w:hint="eastAsia"/>
          <w:szCs w:val="21"/>
        </w:rPr>
        <w:t>：</w:t>
      </w:r>
      <w:r w:rsidR="00EE709C">
        <w:rPr>
          <w:rFonts w:ascii="微软雅黑" w:eastAsia="微软雅黑" w:hAnsi="微软雅黑" w:hint="eastAsia"/>
          <w:szCs w:val="21"/>
        </w:rPr>
        <w:t>床位费</w:t>
      </w:r>
      <w:r w:rsidR="005B16E4">
        <w:rPr>
          <w:rFonts w:ascii="微软雅黑" w:eastAsia="微软雅黑" w:hAnsi="微软雅黑" w:hint="eastAsia"/>
          <w:szCs w:val="21"/>
        </w:rPr>
        <w:t>、陪床费</w:t>
      </w:r>
      <w:r w:rsidR="00EE709C">
        <w:rPr>
          <w:rFonts w:ascii="微软雅黑" w:eastAsia="微软雅黑" w:hAnsi="微软雅黑" w:hint="eastAsia"/>
          <w:szCs w:val="21"/>
        </w:rPr>
        <w:t>无单独</w:t>
      </w:r>
      <w:r w:rsidR="00EB3A7D">
        <w:rPr>
          <w:rFonts w:ascii="微软雅黑" w:eastAsia="微软雅黑" w:hAnsi="微软雅黑" w:hint="eastAsia"/>
          <w:szCs w:val="21"/>
        </w:rPr>
        <w:t>日</w:t>
      </w:r>
      <w:r w:rsidR="00EE709C">
        <w:rPr>
          <w:rFonts w:ascii="微软雅黑" w:eastAsia="微软雅黑" w:hAnsi="微软雅黑" w:hint="eastAsia"/>
          <w:szCs w:val="21"/>
        </w:rPr>
        <w:t>限额；</w:t>
      </w:r>
    </w:p>
    <w:p w14:paraId="6EAE551F" w14:textId="6D452925" w:rsidR="00EE709C" w:rsidRDefault="00EE709C" w:rsidP="00464DFE">
      <w:pPr>
        <w:pStyle w:val="1"/>
        <w:numPr>
          <w:ilvl w:val="1"/>
          <w:numId w:val="6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单人病房</w:t>
      </w:r>
      <w:r w:rsidR="00FC4852">
        <w:rPr>
          <w:rFonts w:ascii="微软雅黑" w:eastAsia="微软雅黑" w:hAnsi="微软雅黑" w:hint="eastAsia"/>
          <w:szCs w:val="21"/>
        </w:rPr>
        <w:t>：</w:t>
      </w:r>
      <w:r w:rsidR="00C64E3D">
        <w:rPr>
          <w:rFonts w:ascii="微软雅黑" w:eastAsia="微软雅黑" w:hAnsi="微软雅黑" w:hint="eastAsia"/>
          <w:szCs w:val="21"/>
        </w:rPr>
        <w:t>床位费限500元/天</w:t>
      </w:r>
      <w:r w:rsidR="005B16E4">
        <w:rPr>
          <w:rFonts w:ascii="微软雅黑" w:eastAsia="微软雅黑" w:hAnsi="微软雅黑" w:hint="eastAsia"/>
          <w:szCs w:val="21"/>
        </w:rPr>
        <w:t>，陪床费无单独日限额</w:t>
      </w:r>
      <w:r w:rsidR="00D43CB6">
        <w:rPr>
          <w:rFonts w:ascii="微软雅黑" w:eastAsia="微软雅黑" w:hAnsi="微软雅黑" w:hint="eastAsia"/>
          <w:szCs w:val="21"/>
        </w:rPr>
        <w:t>。</w:t>
      </w:r>
    </w:p>
    <w:p w14:paraId="2CB748D0" w14:textId="75475CEF" w:rsidR="00652BDD" w:rsidRDefault="00652BDD" w:rsidP="00464DFE">
      <w:pPr>
        <w:pStyle w:val="1"/>
        <w:numPr>
          <w:ilvl w:val="0"/>
          <w:numId w:val="6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本产品一般医疗保险责任及</w:t>
      </w:r>
      <w:r w:rsidR="001C475C">
        <w:rPr>
          <w:rFonts w:ascii="微软雅黑" w:eastAsia="微软雅黑" w:hAnsi="微软雅黑" w:hint="eastAsia"/>
          <w:szCs w:val="21"/>
        </w:rPr>
        <w:t>特定疾病</w:t>
      </w:r>
      <w:r>
        <w:rPr>
          <w:rFonts w:ascii="微软雅黑" w:eastAsia="微软雅黑" w:hAnsi="微软雅黑" w:hint="eastAsia"/>
          <w:szCs w:val="21"/>
        </w:rPr>
        <w:t>医疗保险责任</w:t>
      </w:r>
      <w:r w:rsidRPr="00337402">
        <w:rPr>
          <w:rFonts w:ascii="微软雅黑" w:eastAsia="微软雅黑" w:hAnsi="微软雅黑" w:hint="eastAsia"/>
          <w:szCs w:val="21"/>
        </w:rPr>
        <w:t>项下的以下费用有单独约定</w:t>
      </w:r>
      <w:r>
        <w:rPr>
          <w:rFonts w:ascii="微软雅黑" w:eastAsia="微软雅黑" w:hAnsi="微软雅黑" w:hint="eastAsia"/>
          <w:szCs w:val="21"/>
        </w:rPr>
        <w:t>：</w:t>
      </w:r>
    </w:p>
    <w:p w14:paraId="25B64DCE" w14:textId="6DFABBBA" w:rsidR="008234D8" w:rsidRDefault="00652BDD" w:rsidP="00464DFE">
      <w:pPr>
        <w:pStyle w:val="1"/>
        <w:numPr>
          <w:ilvl w:val="1"/>
          <w:numId w:val="65"/>
        </w:numPr>
        <w:adjustRightInd w:val="0"/>
        <w:snapToGrid w:val="0"/>
        <w:ind w:firstLineChars="0"/>
        <w:rPr>
          <w:rFonts w:ascii="微软雅黑" w:eastAsia="微软雅黑" w:hAnsi="微软雅黑" w:hint="eastAsia"/>
          <w:szCs w:val="21"/>
        </w:rPr>
      </w:pPr>
      <w:r w:rsidRPr="00337402">
        <w:rPr>
          <w:rFonts w:ascii="微软雅黑" w:eastAsia="微软雅黑" w:hAnsi="微软雅黑" w:hint="eastAsia"/>
          <w:szCs w:val="21"/>
        </w:rPr>
        <w:t>重建手术费</w:t>
      </w:r>
      <w:r w:rsidR="008234D8">
        <w:rPr>
          <w:rFonts w:ascii="微软雅黑" w:eastAsia="微软雅黑" w:hAnsi="微软雅黑" w:hint="eastAsia"/>
          <w:szCs w:val="21"/>
        </w:rPr>
        <w:t>：</w:t>
      </w:r>
      <w:r>
        <w:rPr>
          <w:rFonts w:ascii="微软雅黑" w:eastAsia="微软雅黑" w:hAnsi="微软雅黑" w:hint="eastAsia"/>
          <w:szCs w:val="21"/>
        </w:rPr>
        <w:t>每次手术限额</w:t>
      </w:r>
      <w:r>
        <w:rPr>
          <w:rFonts w:ascii="微软雅黑" w:eastAsia="微软雅黑" w:hAnsi="微软雅黑"/>
          <w:szCs w:val="21"/>
        </w:rPr>
        <w:t>10</w:t>
      </w:r>
      <w:r>
        <w:rPr>
          <w:rFonts w:ascii="微软雅黑" w:eastAsia="微软雅黑" w:hAnsi="微软雅黑" w:hint="eastAsia"/>
          <w:szCs w:val="21"/>
        </w:rPr>
        <w:t>万元</w:t>
      </w:r>
      <w:r w:rsidR="00A71493">
        <w:rPr>
          <w:rFonts w:ascii="微软雅黑" w:eastAsia="微软雅黑" w:hAnsi="微软雅黑" w:hint="eastAsia"/>
          <w:szCs w:val="21"/>
        </w:rPr>
        <w:t>；</w:t>
      </w:r>
    </w:p>
    <w:p w14:paraId="59BF97EC" w14:textId="4700B48C" w:rsidR="008234D8" w:rsidRDefault="00652BDD" w:rsidP="00464DFE">
      <w:pPr>
        <w:pStyle w:val="1"/>
        <w:numPr>
          <w:ilvl w:val="1"/>
          <w:numId w:val="6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医疗器械费</w:t>
      </w:r>
      <w:r w:rsidR="008234D8">
        <w:rPr>
          <w:rFonts w:ascii="微软雅黑" w:eastAsia="微软雅黑" w:hAnsi="微软雅黑" w:hint="eastAsia"/>
          <w:szCs w:val="21"/>
        </w:rPr>
        <w:t>：</w:t>
      </w:r>
      <w:r w:rsidR="005500C8">
        <w:rPr>
          <w:rFonts w:ascii="微软雅黑" w:eastAsia="微软雅黑" w:hAnsi="微软雅黑" w:hint="eastAsia"/>
          <w:szCs w:val="21"/>
        </w:rPr>
        <w:t>无单独限额</w:t>
      </w:r>
      <w:r w:rsidR="00A71493">
        <w:rPr>
          <w:rFonts w:ascii="微软雅黑" w:eastAsia="微软雅黑" w:hAnsi="微软雅黑" w:hint="eastAsia"/>
          <w:szCs w:val="21"/>
        </w:rPr>
        <w:t>；</w:t>
      </w:r>
    </w:p>
    <w:p w14:paraId="0E68A123" w14:textId="011B40F2" w:rsidR="008234D8" w:rsidRDefault="00652BDD" w:rsidP="00464DFE">
      <w:pPr>
        <w:pStyle w:val="1"/>
        <w:numPr>
          <w:ilvl w:val="1"/>
          <w:numId w:val="6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耐用医疗设备费</w:t>
      </w:r>
      <w:r w:rsidR="008234D8">
        <w:rPr>
          <w:rFonts w:ascii="微软雅黑" w:eastAsia="微软雅黑" w:hAnsi="微软雅黑" w:hint="eastAsia"/>
          <w:szCs w:val="21"/>
        </w:rPr>
        <w:t>：</w:t>
      </w:r>
      <w:r>
        <w:rPr>
          <w:rFonts w:ascii="微软雅黑" w:eastAsia="微软雅黑" w:hAnsi="微软雅黑" w:hint="eastAsia"/>
          <w:szCs w:val="21"/>
        </w:rPr>
        <w:t>累计限额</w:t>
      </w:r>
      <w:r w:rsidR="002A0818">
        <w:rPr>
          <w:rFonts w:ascii="微软雅黑" w:eastAsia="微软雅黑" w:hAnsi="微软雅黑" w:hint="eastAsia"/>
          <w:szCs w:val="21"/>
        </w:rPr>
        <w:t>10</w:t>
      </w:r>
      <w:r>
        <w:rPr>
          <w:rFonts w:ascii="微软雅黑" w:eastAsia="微软雅黑" w:hAnsi="微软雅黑" w:hint="eastAsia"/>
          <w:szCs w:val="21"/>
        </w:rPr>
        <w:t>万元</w:t>
      </w:r>
      <w:r w:rsidR="00A71493">
        <w:rPr>
          <w:rFonts w:ascii="微软雅黑" w:eastAsia="微软雅黑" w:hAnsi="微软雅黑" w:hint="eastAsia"/>
          <w:szCs w:val="21"/>
        </w:rPr>
        <w:t>；</w:t>
      </w:r>
    </w:p>
    <w:p w14:paraId="41232E02" w14:textId="0D972E7A" w:rsidR="008234D8" w:rsidRDefault="00652BDD" w:rsidP="00464DFE">
      <w:pPr>
        <w:pStyle w:val="1"/>
        <w:numPr>
          <w:ilvl w:val="1"/>
          <w:numId w:val="65"/>
        </w:numPr>
        <w:adjustRightInd w:val="0"/>
        <w:snapToGrid w:val="0"/>
        <w:ind w:firstLineChars="0"/>
        <w:rPr>
          <w:rFonts w:ascii="微软雅黑" w:eastAsia="微软雅黑" w:hAnsi="微软雅黑" w:hint="eastAsia"/>
          <w:szCs w:val="21"/>
        </w:rPr>
      </w:pPr>
      <w:r w:rsidRPr="00337402">
        <w:rPr>
          <w:rFonts w:ascii="微软雅黑" w:eastAsia="微软雅黑" w:hAnsi="微软雅黑" w:hint="eastAsia"/>
          <w:szCs w:val="21"/>
        </w:rPr>
        <w:t>精神和心理障碍治疗费</w:t>
      </w:r>
      <w:r w:rsidR="008234D8">
        <w:rPr>
          <w:rFonts w:ascii="微软雅黑" w:eastAsia="微软雅黑" w:hAnsi="微软雅黑" w:hint="eastAsia"/>
          <w:szCs w:val="21"/>
        </w:rPr>
        <w:t>：</w:t>
      </w:r>
      <w:r>
        <w:rPr>
          <w:rFonts w:ascii="微软雅黑" w:eastAsia="微软雅黑" w:hAnsi="微软雅黑" w:hint="eastAsia"/>
          <w:szCs w:val="21"/>
        </w:rPr>
        <w:t>累计限额</w:t>
      </w:r>
      <w:r>
        <w:rPr>
          <w:rFonts w:ascii="微软雅黑" w:eastAsia="微软雅黑" w:hAnsi="微软雅黑"/>
          <w:szCs w:val="21"/>
        </w:rPr>
        <w:t>10</w:t>
      </w:r>
      <w:r>
        <w:rPr>
          <w:rFonts w:ascii="微软雅黑" w:eastAsia="微软雅黑" w:hAnsi="微软雅黑" w:hint="eastAsia"/>
          <w:szCs w:val="21"/>
        </w:rPr>
        <w:t>万元</w:t>
      </w:r>
      <w:r w:rsidR="00A71493">
        <w:rPr>
          <w:rFonts w:ascii="微软雅黑" w:eastAsia="微软雅黑" w:hAnsi="微软雅黑" w:hint="eastAsia"/>
          <w:szCs w:val="21"/>
        </w:rPr>
        <w:t>；</w:t>
      </w:r>
    </w:p>
    <w:p w14:paraId="2612E3A9" w14:textId="2A54B0E7" w:rsidR="00652BDD" w:rsidRDefault="00652BDD" w:rsidP="00464DFE">
      <w:pPr>
        <w:pStyle w:val="1"/>
        <w:numPr>
          <w:ilvl w:val="1"/>
          <w:numId w:val="65"/>
        </w:numPr>
        <w:adjustRightInd w:val="0"/>
        <w:snapToGrid w:val="0"/>
        <w:ind w:firstLineChars="0"/>
        <w:rPr>
          <w:rFonts w:ascii="微软雅黑" w:eastAsia="微软雅黑" w:hAnsi="微软雅黑" w:hint="eastAsia"/>
          <w:szCs w:val="21"/>
        </w:rPr>
      </w:pPr>
      <w:r w:rsidRPr="00337402">
        <w:rPr>
          <w:rFonts w:ascii="微软雅黑" w:eastAsia="微软雅黑" w:hAnsi="微软雅黑" w:hint="eastAsia"/>
          <w:szCs w:val="21"/>
        </w:rPr>
        <w:t>出院后特别关怀费用</w:t>
      </w:r>
      <w:r w:rsidR="008234D8">
        <w:rPr>
          <w:rFonts w:ascii="微软雅黑" w:eastAsia="微软雅黑" w:hAnsi="微软雅黑" w:hint="eastAsia"/>
          <w:szCs w:val="21"/>
        </w:rPr>
        <w:t>：</w:t>
      </w:r>
      <w:r>
        <w:rPr>
          <w:rFonts w:ascii="微软雅黑" w:eastAsia="微软雅黑" w:hAnsi="微软雅黑" w:hint="eastAsia"/>
          <w:szCs w:val="21"/>
        </w:rPr>
        <w:t>无单独限额</w:t>
      </w:r>
      <w:r w:rsidR="00A71493">
        <w:rPr>
          <w:rFonts w:ascii="微软雅黑" w:eastAsia="微软雅黑" w:hAnsi="微软雅黑" w:hint="eastAsia"/>
          <w:szCs w:val="21"/>
        </w:rPr>
        <w:t>。</w:t>
      </w:r>
    </w:p>
    <w:bookmarkEnd w:id="0"/>
    <w:p w14:paraId="55B1679B" w14:textId="6A1D424F" w:rsidR="009D476D" w:rsidRDefault="001C475C">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特定疾病</w:t>
      </w:r>
      <w:r w:rsidR="00063A9C">
        <w:rPr>
          <w:rFonts w:ascii="微软雅黑" w:eastAsia="微软雅黑" w:hAnsi="微软雅黑" w:hint="eastAsia"/>
          <w:b/>
          <w:bCs/>
          <w:szCs w:val="21"/>
        </w:rPr>
        <w:t>医疗责任</w:t>
      </w:r>
    </w:p>
    <w:p w14:paraId="11E08F7C" w14:textId="7FECA5A8" w:rsidR="009D476D" w:rsidRDefault="00063A9C">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在保险期间内，被保险人因遭受意外伤害事故导致罹患或在等待期30天后初次确诊罹患本合同约定的</w:t>
      </w:r>
      <w:r w:rsidR="001C475C">
        <w:rPr>
          <w:rFonts w:ascii="微软雅黑" w:eastAsia="微软雅黑" w:hAnsi="微软雅黑" w:hint="eastAsia"/>
          <w:szCs w:val="21"/>
        </w:rPr>
        <w:t>特定疾病</w:t>
      </w:r>
      <w:r>
        <w:rPr>
          <w:rFonts w:ascii="微软雅黑" w:eastAsia="微软雅黑" w:hAnsi="微软雅黑" w:hint="eastAsia"/>
          <w:szCs w:val="21"/>
        </w:rPr>
        <w:t>；</w:t>
      </w:r>
    </w:p>
    <w:p w14:paraId="23E9A3C9" w14:textId="156537DE" w:rsidR="000718A9" w:rsidRDefault="00063A9C">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w:t>
      </w:r>
      <w:r w:rsidR="00060D07">
        <w:rPr>
          <w:rFonts w:ascii="微软雅黑" w:eastAsia="微软雅黑" w:hAnsi="微软雅黑" w:hint="eastAsia"/>
          <w:szCs w:val="21"/>
        </w:rPr>
        <w:t>中华人民共和国卫生部门审核认定的</w:t>
      </w:r>
      <w:r w:rsidR="00060D07" w:rsidRPr="00D06860">
        <w:rPr>
          <w:rFonts w:ascii="微软雅黑" w:eastAsia="微软雅黑" w:hAnsi="微软雅黑" w:hint="eastAsia"/>
          <w:szCs w:val="21"/>
        </w:rPr>
        <w:t>、当地基本医疗保险管理机构最新公布的二级及二级以上的定点医院</w:t>
      </w:r>
      <w:r w:rsidR="00060D07" w:rsidRPr="007E2206">
        <w:rPr>
          <w:rFonts w:ascii="微软雅黑" w:eastAsia="微软雅黑" w:hAnsi="微软雅黑" w:hint="eastAsia"/>
          <w:b/>
          <w:bCs/>
          <w:szCs w:val="21"/>
        </w:rPr>
        <w:t>（</w:t>
      </w:r>
      <w:r w:rsidR="00E12B7E">
        <w:rPr>
          <w:rFonts w:ascii="微软雅黑" w:eastAsia="微软雅黑" w:hAnsi="微软雅黑" w:hint="eastAsia"/>
          <w:b/>
          <w:bCs/>
          <w:szCs w:val="21"/>
        </w:rPr>
        <w:t>但不包括《扩展承保及除外医疗机构清单》中的除外医疗机构</w:t>
      </w:r>
      <w:r w:rsidR="00060D07" w:rsidRPr="007E2206">
        <w:rPr>
          <w:rFonts w:ascii="微软雅黑" w:eastAsia="微软雅黑" w:hAnsi="微软雅黑" w:hint="eastAsia"/>
          <w:b/>
          <w:bCs/>
          <w:szCs w:val="21"/>
        </w:rPr>
        <w:t>）</w:t>
      </w:r>
      <w:r w:rsidR="002A1F70">
        <w:rPr>
          <w:rFonts w:ascii="微软雅黑" w:eastAsia="微软雅黑" w:hAnsi="微软雅黑" w:hint="eastAsia"/>
          <w:szCs w:val="21"/>
        </w:rPr>
        <w:t>的</w:t>
      </w:r>
      <w:r w:rsidR="00EE7747" w:rsidRPr="00EE7747">
        <w:rPr>
          <w:rFonts w:ascii="微软雅黑" w:eastAsia="微软雅黑" w:hAnsi="微软雅黑" w:hint="eastAsia"/>
          <w:szCs w:val="21"/>
        </w:rPr>
        <w:t>下述对应计划约定</w:t>
      </w:r>
      <w:r w:rsidR="00EE7747">
        <w:rPr>
          <w:rFonts w:ascii="微软雅黑" w:eastAsia="微软雅黑" w:hAnsi="微软雅黑" w:hint="eastAsia"/>
          <w:szCs w:val="21"/>
        </w:rPr>
        <w:t>的就诊部门</w:t>
      </w:r>
      <w:r>
        <w:rPr>
          <w:rFonts w:ascii="微软雅黑" w:eastAsia="微软雅黑" w:hAnsi="微软雅黑" w:hint="eastAsia"/>
          <w:szCs w:val="21"/>
        </w:rPr>
        <w:t>发生的，需个人支付的、必须且合理的</w:t>
      </w:r>
      <w:r w:rsidR="001C475C">
        <w:rPr>
          <w:rFonts w:ascii="微软雅黑" w:eastAsia="微软雅黑" w:hAnsi="微软雅黑" w:hint="eastAsia"/>
          <w:szCs w:val="21"/>
        </w:rPr>
        <w:t>特定疾病</w:t>
      </w:r>
      <w:r>
        <w:rPr>
          <w:rFonts w:ascii="微软雅黑" w:eastAsia="微软雅黑" w:hAnsi="微软雅黑" w:hint="eastAsia"/>
          <w:szCs w:val="21"/>
        </w:rPr>
        <w:t>医疗费用</w:t>
      </w:r>
      <w:r w:rsidR="000718A9">
        <w:rPr>
          <w:rFonts w:ascii="微软雅黑" w:eastAsia="微软雅黑" w:hAnsi="微软雅黑" w:hint="eastAsia"/>
          <w:szCs w:val="21"/>
        </w:rPr>
        <w:t>：</w:t>
      </w:r>
    </w:p>
    <w:p w14:paraId="17650FDD" w14:textId="5AE9E8B8" w:rsidR="000718A9" w:rsidRDefault="00E706C6" w:rsidP="000718A9">
      <w:pPr>
        <w:pStyle w:val="1"/>
        <w:numPr>
          <w:ilvl w:val="1"/>
          <w:numId w:val="66"/>
        </w:numPr>
        <w:adjustRightInd w:val="0"/>
        <w:snapToGrid w:val="0"/>
        <w:ind w:firstLineChars="0"/>
        <w:rPr>
          <w:rFonts w:ascii="微软雅黑" w:eastAsia="微软雅黑" w:hAnsi="微软雅黑" w:hint="eastAsia"/>
          <w:szCs w:val="21"/>
        </w:rPr>
      </w:pPr>
      <w:r w:rsidRPr="004E22E2">
        <w:rPr>
          <w:rFonts w:ascii="微软雅黑" w:eastAsia="微软雅黑" w:hAnsi="微软雅黑" w:hint="eastAsia"/>
          <w:b/>
          <w:bCs/>
          <w:szCs w:val="21"/>
        </w:rPr>
        <w:t>计划</w:t>
      </w:r>
      <w:r w:rsidR="000718A9" w:rsidRPr="004E22E2">
        <w:rPr>
          <w:rFonts w:ascii="微软雅黑" w:eastAsia="微软雅黑" w:hAnsi="微软雅黑" w:hint="eastAsia"/>
          <w:b/>
          <w:bCs/>
          <w:szCs w:val="21"/>
        </w:rPr>
        <w:t>一：</w:t>
      </w:r>
      <w:r w:rsidR="001669EF">
        <w:rPr>
          <w:rFonts w:ascii="微软雅黑" w:eastAsia="微软雅黑" w:hAnsi="微软雅黑" w:hint="eastAsia"/>
          <w:szCs w:val="21"/>
        </w:rPr>
        <w:t>普通部</w:t>
      </w:r>
    </w:p>
    <w:p w14:paraId="6EED4A48" w14:textId="5E96D157" w:rsidR="009D476D" w:rsidRDefault="000718A9" w:rsidP="000718A9">
      <w:pPr>
        <w:pStyle w:val="1"/>
        <w:numPr>
          <w:ilvl w:val="1"/>
          <w:numId w:val="66"/>
        </w:numPr>
        <w:adjustRightInd w:val="0"/>
        <w:snapToGrid w:val="0"/>
        <w:ind w:firstLineChars="0"/>
        <w:rPr>
          <w:rFonts w:ascii="微软雅黑" w:eastAsia="微软雅黑" w:hAnsi="微软雅黑" w:hint="eastAsia"/>
          <w:szCs w:val="21"/>
        </w:rPr>
      </w:pPr>
      <w:r w:rsidRPr="004E22E2">
        <w:rPr>
          <w:rFonts w:ascii="微软雅黑" w:eastAsia="微软雅黑" w:hAnsi="微软雅黑" w:hint="eastAsia"/>
          <w:b/>
          <w:bCs/>
          <w:szCs w:val="21"/>
        </w:rPr>
        <w:t>计划二</w:t>
      </w:r>
      <w:r w:rsidR="007C2FEC" w:rsidRPr="004E22E2">
        <w:rPr>
          <w:rFonts w:ascii="微软雅黑" w:eastAsia="微软雅黑" w:hAnsi="微软雅黑" w:hint="eastAsia"/>
          <w:b/>
          <w:bCs/>
          <w:szCs w:val="21"/>
        </w:rPr>
        <w:t>：</w:t>
      </w:r>
      <w:r w:rsidR="002431CC">
        <w:rPr>
          <w:rFonts w:ascii="微软雅黑" w:eastAsia="微软雅黑" w:hAnsi="微软雅黑" w:hint="eastAsia"/>
          <w:szCs w:val="21"/>
        </w:rPr>
        <w:t>普通部、</w:t>
      </w:r>
      <w:r w:rsidR="00D30316" w:rsidRPr="00D30316">
        <w:rPr>
          <w:rFonts w:ascii="微软雅黑" w:eastAsia="微软雅黑" w:hAnsi="微软雅黑" w:hint="eastAsia"/>
          <w:szCs w:val="21"/>
        </w:rPr>
        <w:t>特需部、国际部、VIP部（不包括观察室、联合病房和康复病房）</w:t>
      </w:r>
    </w:p>
    <w:p w14:paraId="20479BE0" w14:textId="492E53EE" w:rsidR="009D476D" w:rsidRDefault="001C475C">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特定疾病</w:t>
      </w:r>
      <w:r w:rsidR="00063A9C">
        <w:rPr>
          <w:rFonts w:ascii="微软雅黑" w:eastAsia="微软雅黑" w:hAnsi="微软雅黑" w:hint="eastAsia"/>
          <w:szCs w:val="21"/>
        </w:rPr>
        <w:t>医疗费用包括：</w:t>
      </w:r>
      <w:r>
        <w:rPr>
          <w:rFonts w:ascii="微软雅黑" w:eastAsia="微软雅黑" w:hAnsi="微软雅黑" w:hint="eastAsia"/>
          <w:szCs w:val="21"/>
        </w:rPr>
        <w:t>特定疾病</w:t>
      </w:r>
      <w:r w:rsidR="00063A9C">
        <w:rPr>
          <w:rFonts w:ascii="微软雅黑" w:eastAsia="微软雅黑" w:hAnsi="微软雅黑" w:hint="eastAsia"/>
          <w:szCs w:val="21"/>
        </w:rPr>
        <w:t>住院医疗费用、</w:t>
      </w:r>
      <w:r>
        <w:rPr>
          <w:rFonts w:ascii="微软雅黑" w:eastAsia="微软雅黑" w:hAnsi="微软雅黑" w:hint="eastAsia"/>
          <w:szCs w:val="21"/>
        </w:rPr>
        <w:t>特定疾病</w:t>
      </w:r>
      <w:r w:rsidR="00063A9C">
        <w:rPr>
          <w:rFonts w:ascii="微软雅黑" w:eastAsia="微软雅黑" w:hAnsi="微软雅黑" w:hint="eastAsia"/>
          <w:szCs w:val="21"/>
        </w:rPr>
        <w:t>特殊门诊医疗费用、</w:t>
      </w:r>
      <w:r>
        <w:rPr>
          <w:rFonts w:ascii="微软雅黑" w:eastAsia="微软雅黑" w:hAnsi="微软雅黑" w:hint="eastAsia"/>
          <w:szCs w:val="21"/>
        </w:rPr>
        <w:t>特定疾病</w:t>
      </w:r>
      <w:r w:rsidR="00063A9C">
        <w:rPr>
          <w:rFonts w:ascii="微软雅黑" w:eastAsia="微软雅黑" w:hAnsi="微软雅黑" w:hint="eastAsia"/>
          <w:szCs w:val="21"/>
        </w:rPr>
        <w:t>门诊手术医疗费用、</w:t>
      </w:r>
      <w:r>
        <w:rPr>
          <w:rFonts w:ascii="微软雅黑" w:eastAsia="微软雅黑" w:hAnsi="微软雅黑" w:hint="eastAsia"/>
          <w:szCs w:val="21"/>
        </w:rPr>
        <w:t>特定疾病</w:t>
      </w:r>
      <w:r w:rsidR="00063A9C">
        <w:rPr>
          <w:rFonts w:ascii="微软雅黑" w:eastAsia="微软雅黑" w:hAnsi="微软雅黑" w:hint="eastAsia"/>
          <w:szCs w:val="21"/>
        </w:rPr>
        <w:t>住院前30天和出院后30天门急诊医疗费用</w:t>
      </w:r>
      <w:r w:rsidR="00877E1D">
        <w:rPr>
          <w:rFonts w:ascii="微软雅黑" w:eastAsia="微软雅黑" w:hAnsi="微软雅黑" w:hint="eastAsia"/>
          <w:szCs w:val="21"/>
        </w:rPr>
        <w:t>和</w:t>
      </w:r>
      <w:r>
        <w:rPr>
          <w:rFonts w:ascii="微软雅黑" w:eastAsia="微软雅黑" w:hAnsi="微软雅黑" w:hint="eastAsia"/>
          <w:szCs w:val="21"/>
        </w:rPr>
        <w:t>特定疾病</w:t>
      </w:r>
      <w:r w:rsidR="00877E1D" w:rsidRPr="00877E1D">
        <w:rPr>
          <w:rFonts w:ascii="微软雅黑" w:eastAsia="微软雅黑" w:hAnsi="微软雅黑" w:hint="eastAsia"/>
          <w:szCs w:val="21"/>
        </w:rPr>
        <w:t>出院后特别关怀费用</w:t>
      </w:r>
      <w:r w:rsidR="000E6BC5" w:rsidRPr="000E6BC5">
        <w:rPr>
          <w:rFonts w:ascii="微软雅黑" w:eastAsia="微软雅黑" w:hAnsi="微软雅黑" w:hint="eastAsia"/>
          <w:szCs w:val="21"/>
        </w:rPr>
        <w:t>；</w:t>
      </w:r>
    </w:p>
    <w:p w14:paraId="4E6976D5" w14:textId="77777777" w:rsidR="004E22E2" w:rsidRDefault="00063A9C" w:rsidP="004E22E2">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保险人按100%的赔付比例给付本项保险金，</w:t>
      </w:r>
      <w:r w:rsidR="00166FBE">
        <w:rPr>
          <w:rFonts w:ascii="微软雅黑" w:eastAsia="微软雅黑" w:hAnsi="微软雅黑" w:hint="eastAsia"/>
          <w:szCs w:val="21"/>
        </w:rPr>
        <w:t>年累计给付以</w:t>
      </w:r>
      <w:r w:rsidR="00436FCB" w:rsidRPr="000F6C63">
        <w:rPr>
          <w:rFonts w:ascii="微软雅黑" w:eastAsia="微软雅黑" w:hAnsi="微软雅黑" w:hint="eastAsia"/>
          <w:szCs w:val="21"/>
        </w:rPr>
        <w:t>300</w:t>
      </w:r>
      <w:r w:rsidR="00166FBE" w:rsidRPr="000F6C63">
        <w:rPr>
          <w:rFonts w:ascii="微软雅黑" w:eastAsia="微软雅黑" w:hAnsi="微软雅黑" w:hint="eastAsia"/>
          <w:szCs w:val="21"/>
        </w:rPr>
        <w:t>万元</w:t>
      </w:r>
      <w:r w:rsidR="000F6C63">
        <w:rPr>
          <w:rFonts w:ascii="微软雅黑" w:eastAsia="微软雅黑" w:hAnsi="微软雅黑" w:hint="eastAsia"/>
          <w:szCs w:val="21"/>
        </w:rPr>
        <w:t>为限</w:t>
      </w:r>
      <w:r w:rsidR="00166FBE" w:rsidRPr="000F6C63">
        <w:rPr>
          <w:rFonts w:ascii="微软雅黑" w:eastAsia="微软雅黑" w:hAnsi="微软雅黑" w:hint="eastAsia"/>
          <w:szCs w:val="21"/>
        </w:rPr>
        <w:t>；</w:t>
      </w:r>
    </w:p>
    <w:p w14:paraId="78C98C53" w14:textId="610D3176" w:rsidR="006A6C57" w:rsidRDefault="00FE1444" w:rsidP="00F5758F">
      <w:pPr>
        <w:pStyle w:val="1"/>
        <w:numPr>
          <w:ilvl w:val="0"/>
          <w:numId w:val="5"/>
        </w:numPr>
        <w:adjustRightInd w:val="0"/>
        <w:snapToGrid w:val="0"/>
        <w:ind w:firstLineChars="0"/>
        <w:rPr>
          <w:rFonts w:ascii="微软雅黑" w:eastAsia="微软雅黑" w:hAnsi="微软雅黑" w:hint="eastAsia"/>
          <w:szCs w:val="21"/>
        </w:rPr>
      </w:pPr>
      <w:r w:rsidRPr="004E22E2">
        <w:rPr>
          <w:rFonts w:ascii="微软雅黑" w:eastAsia="微软雅黑" w:hAnsi="微软雅黑" w:hint="eastAsia"/>
          <w:szCs w:val="21"/>
        </w:rPr>
        <w:t>以有基本医疗保险或公费医疗身份参保，但未以基本医疗保险或公费医疗身份就诊并结算的</w:t>
      </w:r>
      <w:r w:rsidR="00063A9C" w:rsidRPr="004E22E2">
        <w:rPr>
          <w:rFonts w:ascii="微软雅黑" w:eastAsia="微软雅黑" w:hAnsi="微软雅黑" w:hint="eastAsia"/>
          <w:szCs w:val="21"/>
        </w:rPr>
        <w:t>，则</w:t>
      </w:r>
      <w:r w:rsidR="00087655" w:rsidRPr="00EE7747">
        <w:rPr>
          <w:rFonts w:ascii="微软雅黑" w:eastAsia="微软雅黑" w:hAnsi="微软雅黑" w:hint="eastAsia"/>
          <w:szCs w:val="21"/>
        </w:rPr>
        <w:t>下述对应计划约定</w:t>
      </w:r>
      <w:r w:rsidR="00087655">
        <w:rPr>
          <w:rFonts w:ascii="微软雅黑" w:eastAsia="微软雅黑" w:hAnsi="微软雅黑" w:hint="eastAsia"/>
          <w:szCs w:val="21"/>
        </w:rPr>
        <w:t>的</w:t>
      </w:r>
      <w:r w:rsidR="00063A9C" w:rsidRPr="004E22E2">
        <w:rPr>
          <w:rFonts w:ascii="微软雅黑" w:eastAsia="微软雅黑" w:hAnsi="微软雅黑" w:hint="eastAsia"/>
          <w:szCs w:val="21"/>
        </w:rPr>
        <w:t>赔付比例</w:t>
      </w:r>
      <w:r w:rsidR="00087655">
        <w:rPr>
          <w:rFonts w:ascii="微软雅黑" w:eastAsia="微软雅黑" w:hAnsi="微软雅黑" w:hint="eastAsia"/>
          <w:szCs w:val="21"/>
        </w:rPr>
        <w:t>给付本项保险金：</w:t>
      </w:r>
    </w:p>
    <w:p w14:paraId="74301CAF" w14:textId="40AD88A3" w:rsidR="00087655" w:rsidRPr="00087655" w:rsidRDefault="00087655" w:rsidP="00087655">
      <w:pPr>
        <w:pStyle w:val="1"/>
        <w:numPr>
          <w:ilvl w:val="1"/>
          <w:numId w:val="5"/>
        </w:numPr>
        <w:adjustRightInd w:val="0"/>
        <w:snapToGrid w:val="0"/>
        <w:ind w:firstLineChars="0"/>
        <w:rPr>
          <w:rFonts w:ascii="微软雅黑" w:eastAsia="微软雅黑" w:hAnsi="微软雅黑" w:hint="eastAsia"/>
          <w:szCs w:val="21"/>
        </w:rPr>
      </w:pPr>
      <w:r w:rsidRPr="003E0A41">
        <w:rPr>
          <w:rFonts w:ascii="微软雅黑" w:eastAsia="微软雅黑" w:hAnsi="微软雅黑" w:hint="eastAsia"/>
          <w:b/>
          <w:bCs/>
          <w:szCs w:val="21"/>
        </w:rPr>
        <w:t>计划一：</w:t>
      </w:r>
      <w:r w:rsidRPr="00087655">
        <w:rPr>
          <w:rFonts w:ascii="微软雅黑" w:eastAsia="微软雅黑" w:hAnsi="微软雅黑" w:hint="eastAsia"/>
          <w:szCs w:val="21"/>
        </w:rPr>
        <w:t>赔付比例调整为60%</w:t>
      </w:r>
      <w:r w:rsidR="00B316BB">
        <w:rPr>
          <w:rFonts w:ascii="微软雅黑" w:eastAsia="微软雅黑" w:hAnsi="微软雅黑" w:hint="eastAsia"/>
          <w:szCs w:val="21"/>
        </w:rPr>
        <w:t>；</w:t>
      </w:r>
    </w:p>
    <w:p w14:paraId="101E4210" w14:textId="5C5FA037" w:rsidR="009D476D" w:rsidRPr="00087655" w:rsidRDefault="003869BA" w:rsidP="00087655">
      <w:pPr>
        <w:pStyle w:val="1"/>
        <w:numPr>
          <w:ilvl w:val="1"/>
          <w:numId w:val="5"/>
        </w:numPr>
        <w:adjustRightInd w:val="0"/>
        <w:snapToGrid w:val="0"/>
        <w:ind w:firstLineChars="0"/>
        <w:rPr>
          <w:rFonts w:ascii="微软雅黑" w:eastAsia="微软雅黑" w:hAnsi="微软雅黑" w:hint="eastAsia"/>
          <w:szCs w:val="21"/>
        </w:rPr>
      </w:pPr>
      <w:r w:rsidRPr="00087655">
        <w:rPr>
          <w:rFonts w:ascii="微软雅黑" w:eastAsia="微软雅黑" w:hAnsi="微软雅黑" w:hint="eastAsia"/>
          <w:b/>
          <w:bCs/>
          <w:szCs w:val="21"/>
        </w:rPr>
        <w:t>计划二</w:t>
      </w:r>
      <w:r w:rsidR="008205FB" w:rsidRPr="00087655">
        <w:rPr>
          <w:rFonts w:ascii="微软雅黑" w:eastAsia="微软雅黑" w:hAnsi="微软雅黑" w:hint="eastAsia"/>
          <w:b/>
          <w:bCs/>
          <w:szCs w:val="21"/>
        </w:rPr>
        <w:t>：</w:t>
      </w:r>
      <w:r w:rsidR="00931735" w:rsidRPr="00087655">
        <w:rPr>
          <w:rFonts w:ascii="微软雅黑" w:eastAsia="微软雅黑" w:hAnsi="微软雅黑" w:hint="eastAsia"/>
          <w:szCs w:val="21"/>
        </w:rPr>
        <w:t>赔付比例调整为60%</w:t>
      </w:r>
      <w:r w:rsidR="00B876E6">
        <w:rPr>
          <w:rFonts w:ascii="微软雅黑" w:eastAsia="微软雅黑" w:hAnsi="微软雅黑" w:hint="eastAsia"/>
          <w:szCs w:val="21"/>
        </w:rPr>
        <w:t>（</w:t>
      </w:r>
      <w:r w:rsidR="004E22E2" w:rsidRPr="00087655">
        <w:rPr>
          <w:rFonts w:ascii="微软雅黑" w:eastAsia="微软雅黑" w:hAnsi="微软雅黑" w:hint="eastAsia"/>
          <w:szCs w:val="21"/>
        </w:rPr>
        <w:t>若因医疗机构的特需部、国际部、VIP部不支持以基本医疗保险或公费医疗身份就诊并结算的，赔付比例仍为100%</w:t>
      </w:r>
      <w:r w:rsidR="00B876E6">
        <w:rPr>
          <w:rFonts w:ascii="微软雅黑" w:eastAsia="微软雅黑" w:hAnsi="微软雅黑" w:hint="eastAsia"/>
          <w:szCs w:val="21"/>
        </w:rPr>
        <w:t>）</w:t>
      </w:r>
      <w:r w:rsidR="00B316BB">
        <w:rPr>
          <w:rFonts w:ascii="微软雅黑" w:eastAsia="微软雅黑" w:hAnsi="微软雅黑" w:hint="eastAsia"/>
          <w:szCs w:val="21"/>
        </w:rPr>
        <w:t>。</w:t>
      </w:r>
    </w:p>
    <w:p w14:paraId="72326EFA" w14:textId="6BCE6BC4" w:rsidR="00170FE7" w:rsidRDefault="00170FE7" w:rsidP="00170FE7">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陪床费</w:t>
      </w:r>
      <w:r w:rsidR="002C711E">
        <w:rPr>
          <w:rFonts w:ascii="微软雅黑" w:eastAsia="微软雅黑" w:hAnsi="微软雅黑" w:hint="eastAsia"/>
          <w:szCs w:val="21"/>
        </w:rPr>
        <w:t>、</w:t>
      </w:r>
      <w:r>
        <w:rPr>
          <w:rFonts w:ascii="微软雅黑" w:eastAsia="微软雅黑" w:hAnsi="微软雅黑" w:hint="eastAsia"/>
          <w:szCs w:val="21"/>
        </w:rPr>
        <w:t>床位费的日限额有如下约定：</w:t>
      </w:r>
    </w:p>
    <w:p w14:paraId="5E462061" w14:textId="77777777" w:rsidR="003E0A41" w:rsidRPr="003E0A41" w:rsidRDefault="00923168" w:rsidP="00684623">
      <w:pPr>
        <w:pStyle w:val="1"/>
        <w:numPr>
          <w:ilvl w:val="1"/>
          <w:numId w:val="5"/>
        </w:numPr>
        <w:adjustRightInd w:val="0"/>
        <w:snapToGrid w:val="0"/>
        <w:ind w:firstLineChars="0"/>
        <w:rPr>
          <w:rFonts w:ascii="微软雅黑" w:eastAsia="微软雅黑" w:hAnsi="微软雅黑" w:hint="eastAsia"/>
          <w:szCs w:val="21"/>
        </w:rPr>
      </w:pPr>
      <w:r w:rsidRPr="003E0A41">
        <w:rPr>
          <w:rFonts w:ascii="微软雅黑" w:eastAsia="微软雅黑" w:hAnsi="微软雅黑" w:hint="eastAsia"/>
          <w:b/>
          <w:bCs/>
          <w:szCs w:val="21"/>
        </w:rPr>
        <w:t>计划一：</w:t>
      </w:r>
    </w:p>
    <w:p w14:paraId="5CBED173" w14:textId="283DAF9C" w:rsidR="003E0A41" w:rsidRDefault="00170FE7" w:rsidP="003E0A41">
      <w:pPr>
        <w:pStyle w:val="1"/>
        <w:numPr>
          <w:ilvl w:val="0"/>
          <w:numId w:val="6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不高于双人病房（不包括套房、家庭病床）</w:t>
      </w:r>
      <w:r w:rsidR="00D665F4">
        <w:rPr>
          <w:rFonts w:ascii="微软雅黑" w:eastAsia="微软雅黑" w:hAnsi="微软雅黑" w:hint="eastAsia"/>
          <w:szCs w:val="21"/>
        </w:rPr>
        <w:t>：</w:t>
      </w:r>
      <w:r w:rsidR="00773BA8">
        <w:rPr>
          <w:rFonts w:ascii="微软雅黑" w:eastAsia="微软雅黑" w:hAnsi="微软雅黑" w:hint="eastAsia"/>
          <w:szCs w:val="21"/>
        </w:rPr>
        <w:t>床位费、陪床费无单独日限额；</w:t>
      </w:r>
    </w:p>
    <w:p w14:paraId="73D91E60" w14:textId="5C4C2E3C" w:rsidR="009D476D" w:rsidRDefault="00170FE7" w:rsidP="003E0A41">
      <w:pPr>
        <w:pStyle w:val="1"/>
        <w:numPr>
          <w:ilvl w:val="0"/>
          <w:numId w:val="67"/>
        </w:numPr>
        <w:adjustRightInd w:val="0"/>
        <w:snapToGrid w:val="0"/>
        <w:ind w:firstLineChars="0"/>
        <w:rPr>
          <w:rFonts w:ascii="微软雅黑" w:eastAsia="微软雅黑" w:hAnsi="微软雅黑" w:hint="eastAsia"/>
          <w:szCs w:val="21"/>
        </w:rPr>
      </w:pPr>
      <w:r w:rsidRPr="00684623">
        <w:rPr>
          <w:rFonts w:ascii="微软雅黑" w:eastAsia="微软雅黑" w:hAnsi="微软雅黑" w:hint="eastAsia"/>
          <w:szCs w:val="21"/>
        </w:rPr>
        <w:t>单人病房</w:t>
      </w:r>
      <w:r w:rsidR="00D665F4">
        <w:rPr>
          <w:rFonts w:ascii="微软雅黑" w:eastAsia="微软雅黑" w:hAnsi="微软雅黑" w:hint="eastAsia"/>
          <w:szCs w:val="21"/>
        </w:rPr>
        <w:t>：</w:t>
      </w:r>
      <w:r w:rsidR="00E947AD">
        <w:rPr>
          <w:rFonts w:ascii="微软雅黑" w:eastAsia="微软雅黑" w:hAnsi="微软雅黑" w:hint="eastAsia"/>
          <w:szCs w:val="21"/>
        </w:rPr>
        <w:t>床位费限500元/天，陪床费无单独日限额</w:t>
      </w:r>
      <w:r w:rsidRPr="00684623">
        <w:rPr>
          <w:rFonts w:ascii="微软雅黑" w:eastAsia="微软雅黑" w:hAnsi="微软雅黑" w:hint="eastAsia"/>
          <w:szCs w:val="21"/>
        </w:rPr>
        <w:t>。</w:t>
      </w:r>
    </w:p>
    <w:p w14:paraId="339CB750" w14:textId="77777777" w:rsidR="003E0A41" w:rsidRPr="003E0A41" w:rsidRDefault="00E76D5E" w:rsidP="00684623">
      <w:pPr>
        <w:pStyle w:val="1"/>
        <w:numPr>
          <w:ilvl w:val="1"/>
          <w:numId w:val="5"/>
        </w:numPr>
        <w:adjustRightInd w:val="0"/>
        <w:snapToGrid w:val="0"/>
        <w:ind w:firstLineChars="0"/>
        <w:rPr>
          <w:rFonts w:ascii="微软雅黑" w:eastAsia="微软雅黑" w:hAnsi="微软雅黑" w:hint="eastAsia"/>
          <w:szCs w:val="21"/>
        </w:rPr>
      </w:pPr>
      <w:r w:rsidRPr="003E0A41">
        <w:rPr>
          <w:rFonts w:ascii="微软雅黑" w:eastAsia="微软雅黑" w:hAnsi="微软雅黑" w:hint="eastAsia"/>
          <w:b/>
          <w:bCs/>
          <w:szCs w:val="21"/>
        </w:rPr>
        <w:t>计划二：</w:t>
      </w:r>
    </w:p>
    <w:p w14:paraId="71064D43" w14:textId="199EA5CD" w:rsidR="00E76D5E" w:rsidRPr="004A14BB" w:rsidRDefault="006704B3" w:rsidP="004A14BB">
      <w:pPr>
        <w:pStyle w:val="1"/>
        <w:numPr>
          <w:ilvl w:val="0"/>
          <w:numId w:val="68"/>
        </w:numPr>
        <w:adjustRightInd w:val="0"/>
        <w:snapToGrid w:val="0"/>
        <w:ind w:firstLineChars="0"/>
        <w:rPr>
          <w:rFonts w:ascii="微软雅黑" w:eastAsia="微软雅黑" w:hAnsi="微软雅黑" w:hint="eastAsia"/>
          <w:szCs w:val="21"/>
        </w:rPr>
      </w:pPr>
      <w:r w:rsidRPr="004A14BB">
        <w:rPr>
          <w:rFonts w:ascii="微软雅黑" w:eastAsia="微软雅黑" w:hAnsi="微软雅黑" w:hint="eastAsia"/>
          <w:szCs w:val="21"/>
        </w:rPr>
        <w:t>不高于标准单人病房（不包括套房、家庭病床、豪华房、行政客房）</w:t>
      </w:r>
      <w:r w:rsidR="00C14E69">
        <w:rPr>
          <w:rFonts w:ascii="微软雅黑" w:eastAsia="微软雅黑" w:hAnsi="微软雅黑" w:hint="eastAsia"/>
          <w:szCs w:val="21"/>
        </w:rPr>
        <w:t>：</w:t>
      </w:r>
      <w:r w:rsidR="00C270D7" w:rsidRPr="004A14BB">
        <w:rPr>
          <w:rFonts w:ascii="微软雅黑" w:eastAsia="微软雅黑" w:hAnsi="微软雅黑" w:hint="eastAsia"/>
          <w:szCs w:val="21"/>
        </w:rPr>
        <w:t>床位费限</w:t>
      </w:r>
      <w:r w:rsidR="00200D3B" w:rsidRPr="004A14BB">
        <w:rPr>
          <w:rFonts w:ascii="微软雅黑" w:eastAsia="微软雅黑" w:hAnsi="微软雅黑" w:hint="eastAsia"/>
          <w:szCs w:val="21"/>
        </w:rPr>
        <w:t>3</w:t>
      </w:r>
      <w:r w:rsidR="00C270D7" w:rsidRPr="004A14BB">
        <w:rPr>
          <w:rFonts w:ascii="微软雅黑" w:eastAsia="微软雅黑" w:hAnsi="微软雅黑" w:hint="eastAsia"/>
          <w:szCs w:val="21"/>
        </w:rPr>
        <w:t>,</w:t>
      </w:r>
      <w:r w:rsidR="00200D3B" w:rsidRPr="004A14BB">
        <w:rPr>
          <w:rFonts w:ascii="微软雅黑" w:eastAsia="微软雅黑" w:hAnsi="微软雅黑" w:hint="eastAsia"/>
          <w:szCs w:val="21"/>
        </w:rPr>
        <w:t>0</w:t>
      </w:r>
      <w:r w:rsidR="00C270D7" w:rsidRPr="004A14BB">
        <w:rPr>
          <w:rFonts w:ascii="微软雅黑" w:eastAsia="微软雅黑" w:hAnsi="微软雅黑" w:hint="eastAsia"/>
          <w:szCs w:val="21"/>
        </w:rPr>
        <w:t>00元/天，</w:t>
      </w:r>
      <w:r w:rsidR="00A06992">
        <w:rPr>
          <w:rFonts w:ascii="微软雅黑" w:eastAsia="微软雅黑" w:hAnsi="微软雅黑" w:hint="eastAsia"/>
          <w:szCs w:val="21"/>
        </w:rPr>
        <w:t>普通部</w:t>
      </w:r>
      <w:r w:rsidR="0037126F">
        <w:rPr>
          <w:rFonts w:ascii="微软雅黑" w:eastAsia="微软雅黑" w:hAnsi="微软雅黑" w:hint="eastAsia"/>
          <w:szCs w:val="21"/>
        </w:rPr>
        <w:t>的</w:t>
      </w:r>
      <w:r w:rsidR="00442AFD">
        <w:rPr>
          <w:rFonts w:ascii="微软雅黑" w:eastAsia="微软雅黑" w:hAnsi="微软雅黑" w:hint="eastAsia"/>
          <w:szCs w:val="21"/>
        </w:rPr>
        <w:t>陪床费无单独</w:t>
      </w:r>
      <w:r w:rsidR="00904A73">
        <w:rPr>
          <w:rFonts w:ascii="微软雅黑" w:eastAsia="微软雅黑" w:hAnsi="微软雅黑" w:hint="eastAsia"/>
          <w:szCs w:val="21"/>
        </w:rPr>
        <w:t>日</w:t>
      </w:r>
      <w:r w:rsidR="00442AFD">
        <w:rPr>
          <w:rFonts w:ascii="微软雅黑" w:eastAsia="微软雅黑" w:hAnsi="微软雅黑" w:hint="eastAsia"/>
          <w:szCs w:val="21"/>
        </w:rPr>
        <w:t>限额，</w:t>
      </w:r>
      <w:r w:rsidR="00AF7D89" w:rsidRPr="00087655">
        <w:rPr>
          <w:rFonts w:ascii="微软雅黑" w:eastAsia="微软雅黑" w:hAnsi="微软雅黑" w:hint="eastAsia"/>
          <w:szCs w:val="21"/>
        </w:rPr>
        <w:t>特需部、国际部、VIP部</w:t>
      </w:r>
      <w:r w:rsidR="00AF7D89">
        <w:rPr>
          <w:rFonts w:ascii="微软雅黑" w:eastAsia="微软雅黑" w:hAnsi="微软雅黑" w:hint="eastAsia"/>
          <w:szCs w:val="21"/>
        </w:rPr>
        <w:t>的</w:t>
      </w:r>
      <w:r w:rsidR="00C270D7" w:rsidRPr="004A14BB">
        <w:rPr>
          <w:rFonts w:ascii="微软雅黑" w:eastAsia="微软雅黑" w:hAnsi="微软雅黑" w:cs="微软雅黑" w:hint="eastAsia"/>
          <w:bCs/>
          <w:sz w:val="20"/>
          <w:szCs w:val="22"/>
        </w:rPr>
        <w:t>陪床费限1,0</w:t>
      </w:r>
      <w:r w:rsidR="00C270D7" w:rsidRPr="004A14BB">
        <w:rPr>
          <w:rFonts w:ascii="微软雅黑" w:eastAsia="微软雅黑" w:hAnsi="微软雅黑" w:cs="微软雅黑"/>
          <w:bCs/>
          <w:sz w:val="20"/>
          <w:szCs w:val="22"/>
        </w:rPr>
        <w:t>00</w:t>
      </w:r>
      <w:r w:rsidR="00C270D7" w:rsidRPr="004A14BB">
        <w:rPr>
          <w:rFonts w:ascii="微软雅黑" w:eastAsia="微软雅黑" w:hAnsi="微软雅黑" w:cs="微软雅黑" w:hint="eastAsia"/>
          <w:bCs/>
          <w:sz w:val="20"/>
          <w:szCs w:val="22"/>
        </w:rPr>
        <w:t>元/天。</w:t>
      </w:r>
    </w:p>
    <w:p w14:paraId="6B6F3C6A" w14:textId="44F39AC6" w:rsidR="00337402" w:rsidRDefault="00652BDD">
      <w:pPr>
        <w:pStyle w:val="1"/>
        <w:numPr>
          <w:ilvl w:val="0"/>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本产品一般医疗保险责任及</w:t>
      </w:r>
      <w:r w:rsidR="001C475C">
        <w:rPr>
          <w:rFonts w:ascii="微软雅黑" w:eastAsia="微软雅黑" w:hAnsi="微软雅黑" w:hint="eastAsia"/>
          <w:szCs w:val="21"/>
        </w:rPr>
        <w:t>特定疾病</w:t>
      </w:r>
      <w:r>
        <w:rPr>
          <w:rFonts w:ascii="微软雅黑" w:eastAsia="微软雅黑" w:hAnsi="微软雅黑" w:hint="eastAsia"/>
          <w:szCs w:val="21"/>
        </w:rPr>
        <w:t>医疗保险责任</w:t>
      </w:r>
      <w:r w:rsidRPr="00337402">
        <w:rPr>
          <w:rFonts w:ascii="微软雅黑" w:eastAsia="微软雅黑" w:hAnsi="微软雅黑" w:hint="eastAsia"/>
          <w:szCs w:val="21"/>
        </w:rPr>
        <w:t>项下的以下费用有单独约定</w:t>
      </w:r>
      <w:r w:rsidR="00337402">
        <w:rPr>
          <w:rFonts w:ascii="微软雅黑" w:eastAsia="微软雅黑" w:hAnsi="微软雅黑" w:hint="eastAsia"/>
          <w:szCs w:val="21"/>
        </w:rPr>
        <w:t>：</w:t>
      </w:r>
    </w:p>
    <w:p w14:paraId="00F88239" w14:textId="77777777" w:rsidR="00436FCB" w:rsidRDefault="00436FCB" w:rsidP="00436FCB">
      <w:pPr>
        <w:pStyle w:val="1"/>
        <w:numPr>
          <w:ilvl w:val="1"/>
          <w:numId w:val="5"/>
        </w:numPr>
        <w:adjustRightInd w:val="0"/>
        <w:snapToGrid w:val="0"/>
        <w:ind w:firstLineChars="0"/>
        <w:rPr>
          <w:rFonts w:ascii="微软雅黑" w:eastAsia="微软雅黑" w:hAnsi="微软雅黑" w:hint="eastAsia"/>
          <w:szCs w:val="21"/>
        </w:rPr>
      </w:pPr>
      <w:r w:rsidRPr="00337402">
        <w:rPr>
          <w:rFonts w:ascii="微软雅黑" w:eastAsia="微软雅黑" w:hAnsi="微软雅黑" w:hint="eastAsia"/>
          <w:szCs w:val="21"/>
        </w:rPr>
        <w:t>重建手术费</w:t>
      </w:r>
      <w:r>
        <w:rPr>
          <w:rFonts w:ascii="微软雅黑" w:eastAsia="微软雅黑" w:hAnsi="微软雅黑" w:hint="eastAsia"/>
          <w:szCs w:val="21"/>
        </w:rPr>
        <w:t>：每次手术限额</w:t>
      </w:r>
      <w:r>
        <w:rPr>
          <w:rFonts w:ascii="微软雅黑" w:eastAsia="微软雅黑" w:hAnsi="微软雅黑"/>
          <w:szCs w:val="21"/>
        </w:rPr>
        <w:t>10</w:t>
      </w:r>
      <w:r>
        <w:rPr>
          <w:rFonts w:ascii="微软雅黑" w:eastAsia="微软雅黑" w:hAnsi="微软雅黑" w:hint="eastAsia"/>
          <w:szCs w:val="21"/>
        </w:rPr>
        <w:t>万元；</w:t>
      </w:r>
    </w:p>
    <w:p w14:paraId="58A88375" w14:textId="77777777" w:rsidR="00436FCB" w:rsidRDefault="00436FCB" w:rsidP="00436FCB">
      <w:pPr>
        <w:pStyle w:val="1"/>
        <w:numPr>
          <w:ilvl w:val="1"/>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lastRenderedPageBreak/>
        <w:t>医疗器械费：无单独限额；</w:t>
      </w:r>
    </w:p>
    <w:p w14:paraId="53C81148" w14:textId="77777777" w:rsidR="00436FCB" w:rsidRDefault="00436FCB" w:rsidP="00436FCB">
      <w:pPr>
        <w:pStyle w:val="1"/>
        <w:numPr>
          <w:ilvl w:val="1"/>
          <w:numId w:val="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耐用医疗设备费：累计限额10万元；</w:t>
      </w:r>
    </w:p>
    <w:p w14:paraId="3D4BE8D3" w14:textId="77777777" w:rsidR="00436FCB" w:rsidRDefault="00436FCB" w:rsidP="00436FCB">
      <w:pPr>
        <w:pStyle w:val="1"/>
        <w:numPr>
          <w:ilvl w:val="1"/>
          <w:numId w:val="5"/>
        </w:numPr>
        <w:adjustRightInd w:val="0"/>
        <w:snapToGrid w:val="0"/>
        <w:ind w:firstLineChars="0"/>
        <w:rPr>
          <w:rFonts w:ascii="微软雅黑" w:eastAsia="微软雅黑" w:hAnsi="微软雅黑" w:hint="eastAsia"/>
          <w:szCs w:val="21"/>
        </w:rPr>
      </w:pPr>
      <w:r w:rsidRPr="00337402">
        <w:rPr>
          <w:rFonts w:ascii="微软雅黑" w:eastAsia="微软雅黑" w:hAnsi="微软雅黑" w:hint="eastAsia"/>
          <w:szCs w:val="21"/>
        </w:rPr>
        <w:t>精神和心理障碍治疗费</w:t>
      </w:r>
      <w:r>
        <w:rPr>
          <w:rFonts w:ascii="微软雅黑" w:eastAsia="微软雅黑" w:hAnsi="微软雅黑" w:hint="eastAsia"/>
          <w:szCs w:val="21"/>
        </w:rPr>
        <w:t>：累计限额</w:t>
      </w:r>
      <w:r>
        <w:rPr>
          <w:rFonts w:ascii="微软雅黑" w:eastAsia="微软雅黑" w:hAnsi="微软雅黑"/>
          <w:szCs w:val="21"/>
        </w:rPr>
        <w:t>10</w:t>
      </w:r>
      <w:r>
        <w:rPr>
          <w:rFonts w:ascii="微软雅黑" w:eastAsia="微软雅黑" w:hAnsi="微软雅黑" w:hint="eastAsia"/>
          <w:szCs w:val="21"/>
        </w:rPr>
        <w:t>万元；</w:t>
      </w:r>
    </w:p>
    <w:p w14:paraId="3B1C0A60" w14:textId="6D8F1598" w:rsidR="00337402" w:rsidRPr="00436FCB" w:rsidRDefault="00436FCB" w:rsidP="00436FCB">
      <w:pPr>
        <w:pStyle w:val="1"/>
        <w:numPr>
          <w:ilvl w:val="1"/>
          <w:numId w:val="5"/>
        </w:numPr>
        <w:adjustRightInd w:val="0"/>
        <w:snapToGrid w:val="0"/>
        <w:ind w:firstLineChars="0" w:hanging="420"/>
        <w:rPr>
          <w:rFonts w:ascii="微软雅黑" w:eastAsia="微软雅黑" w:hAnsi="微软雅黑" w:hint="eastAsia"/>
          <w:szCs w:val="21"/>
        </w:rPr>
      </w:pPr>
      <w:r w:rsidRPr="00337402">
        <w:rPr>
          <w:rFonts w:ascii="微软雅黑" w:eastAsia="微软雅黑" w:hAnsi="微软雅黑" w:hint="eastAsia"/>
          <w:szCs w:val="21"/>
        </w:rPr>
        <w:t>出院后特别关怀费用</w:t>
      </w:r>
      <w:r>
        <w:rPr>
          <w:rFonts w:ascii="微软雅黑" w:eastAsia="微软雅黑" w:hAnsi="微软雅黑" w:hint="eastAsia"/>
          <w:szCs w:val="21"/>
        </w:rPr>
        <w:t>：无单独限额。</w:t>
      </w:r>
    </w:p>
    <w:p w14:paraId="3DC6E11D" w14:textId="2ED36512" w:rsidR="009D476D" w:rsidRDefault="008B7787">
      <w:pPr>
        <w:pStyle w:val="1"/>
        <w:numPr>
          <w:ilvl w:val="0"/>
          <w:numId w:val="3"/>
        </w:numPr>
        <w:adjustRightInd w:val="0"/>
        <w:snapToGrid w:val="0"/>
        <w:spacing w:beforeLines="20" w:before="62"/>
        <w:ind w:firstLineChars="0"/>
        <w:rPr>
          <w:rFonts w:ascii="微软雅黑" w:eastAsia="微软雅黑" w:hAnsi="微软雅黑" w:hint="eastAsia"/>
          <w:b/>
          <w:bCs/>
          <w:szCs w:val="21"/>
        </w:rPr>
      </w:pPr>
      <w:r w:rsidRPr="008B7787">
        <w:rPr>
          <w:rFonts w:ascii="微软雅黑" w:eastAsia="微软雅黑" w:hAnsi="微软雅黑" w:hint="eastAsia"/>
          <w:b/>
          <w:bCs/>
          <w:szCs w:val="21"/>
        </w:rPr>
        <w:t>恶性肿瘤先进疗法医疗责任</w:t>
      </w:r>
    </w:p>
    <w:p w14:paraId="5BB2F8C8" w14:textId="7BFF005F" w:rsidR="008B7787" w:rsidRDefault="008B7787" w:rsidP="008B7787">
      <w:pPr>
        <w:pStyle w:val="1"/>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本责任包含下述1-</w:t>
      </w:r>
      <w:r>
        <w:rPr>
          <w:rFonts w:ascii="微软雅黑" w:eastAsia="微软雅黑" w:hAnsi="微软雅黑"/>
          <w:b/>
          <w:bCs/>
          <w:szCs w:val="21"/>
        </w:rPr>
        <w:t>3</w:t>
      </w:r>
      <w:r>
        <w:rPr>
          <w:rFonts w:ascii="微软雅黑" w:eastAsia="微软雅黑" w:hAnsi="微软雅黑" w:hint="eastAsia"/>
          <w:b/>
          <w:bCs/>
          <w:szCs w:val="21"/>
        </w:rPr>
        <w:t>类费用：</w:t>
      </w:r>
    </w:p>
    <w:p w14:paraId="5833501B" w14:textId="11F16353" w:rsidR="008B7787" w:rsidRDefault="008B7787" w:rsidP="008B7787">
      <w:pPr>
        <w:pStyle w:val="1"/>
        <w:numPr>
          <w:ilvl w:val="0"/>
          <w:numId w:val="15"/>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恶性肿瘤质子重离子医疗费用：</w:t>
      </w:r>
      <w:r>
        <w:rPr>
          <w:rFonts w:ascii="微软雅黑" w:eastAsia="微软雅黑" w:hAnsi="微软雅黑" w:hint="eastAsia"/>
          <w:szCs w:val="21"/>
        </w:rPr>
        <w:t>在保险期间内，被保险人在等待期30天后初次确诊罹患恶性肿瘤——重度，在</w:t>
      </w:r>
      <w:r w:rsidR="00DF56CE" w:rsidRPr="00F25A46">
        <w:rPr>
          <w:rFonts w:ascii="微软雅黑" w:eastAsia="微软雅黑" w:hAnsi="微软雅黑" w:hint="eastAsia"/>
          <w:szCs w:val="21"/>
        </w:rPr>
        <w:t>经中华人民共和国卫生部门审核认定</w:t>
      </w:r>
      <w:r w:rsidR="002C0F8A">
        <w:rPr>
          <w:rFonts w:ascii="微软雅黑" w:eastAsia="微软雅黑" w:hAnsi="微软雅黑" w:hint="eastAsia"/>
          <w:szCs w:val="21"/>
        </w:rPr>
        <w:t>的、</w:t>
      </w:r>
      <w:r w:rsidR="00D220FD">
        <w:rPr>
          <w:rFonts w:ascii="微软雅黑" w:eastAsia="微软雅黑" w:hAnsi="微软雅黑" w:hint="eastAsia"/>
          <w:szCs w:val="21"/>
        </w:rPr>
        <w:t>可开展质子</w:t>
      </w:r>
      <w:r w:rsidR="002C0F8A">
        <w:rPr>
          <w:rFonts w:ascii="微软雅黑" w:eastAsia="微软雅黑" w:hAnsi="微软雅黑" w:hint="eastAsia"/>
          <w:szCs w:val="21"/>
        </w:rPr>
        <w:t>治疗或</w:t>
      </w:r>
      <w:r w:rsidR="00D220FD">
        <w:rPr>
          <w:rFonts w:ascii="微软雅黑" w:eastAsia="微软雅黑" w:hAnsi="微软雅黑" w:hint="eastAsia"/>
          <w:szCs w:val="21"/>
        </w:rPr>
        <w:t>重离子治疗的</w:t>
      </w:r>
      <w:r w:rsidR="000B38A1">
        <w:rPr>
          <w:rFonts w:ascii="微软雅黑" w:eastAsia="微软雅黑" w:hAnsi="微软雅黑" w:hint="eastAsia"/>
          <w:szCs w:val="21"/>
        </w:rPr>
        <w:t>医疗机构</w:t>
      </w:r>
      <w:r w:rsidR="0032266D" w:rsidRPr="0032266D">
        <w:rPr>
          <w:rFonts w:ascii="微软雅黑" w:eastAsia="微软雅黑" w:hAnsi="微软雅黑" w:hint="eastAsia"/>
          <w:szCs w:val="21"/>
        </w:rPr>
        <w:t>（限中国大陆境内，不包括境外及港澳台地区）</w:t>
      </w:r>
      <w:r>
        <w:rPr>
          <w:rFonts w:ascii="微软雅黑" w:eastAsia="微软雅黑" w:hAnsi="微软雅黑" w:hint="eastAsia"/>
          <w:szCs w:val="21"/>
        </w:rPr>
        <w:t>接受质子重离子治疗而发生的恶性肿瘤质子重离子医疗费用，但不包括化学疗法、肿瘤免疫疗法、肿瘤内分泌疗法和肿瘤靶向疗法所产生的药品费。</w:t>
      </w:r>
    </w:p>
    <w:p w14:paraId="43950AB4" w14:textId="132B6166" w:rsidR="008B7787" w:rsidRDefault="008B7787" w:rsidP="008B7787">
      <w:pPr>
        <w:pStyle w:val="1"/>
        <w:numPr>
          <w:ilvl w:val="0"/>
          <w:numId w:val="15"/>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恶性肿瘤硼中子俘获治疗医疗费用：</w:t>
      </w:r>
      <w:r>
        <w:rPr>
          <w:rFonts w:ascii="微软雅黑" w:eastAsia="微软雅黑" w:hAnsi="微软雅黑" w:hint="eastAsia"/>
          <w:szCs w:val="21"/>
        </w:rPr>
        <w:t>在保险期间内，被保险人在等待期30天后初次确诊罹患恶性肿瘤——重度，在</w:t>
      </w:r>
      <w:r w:rsidRPr="005E0A38">
        <w:rPr>
          <w:rFonts w:ascii="微软雅黑" w:eastAsia="微软雅黑" w:hAnsi="微软雅黑" w:hint="eastAsia"/>
          <w:szCs w:val="21"/>
          <w:u w:val="single"/>
        </w:rPr>
        <w:t>日本大阪关西BNCT中心、</w:t>
      </w:r>
      <w:r>
        <w:rPr>
          <w:rFonts w:ascii="微软雅黑" w:eastAsia="微软雅黑" w:hAnsi="微软雅黑" w:hint="eastAsia"/>
          <w:szCs w:val="21"/>
          <w:u w:val="single"/>
        </w:rPr>
        <w:t>日本国立癌症研究中心、日本江户川病院、日本南东北BNCT中心</w:t>
      </w:r>
      <w:r>
        <w:rPr>
          <w:rFonts w:ascii="微软雅黑" w:eastAsia="微软雅黑" w:hAnsi="微软雅黑" w:hint="eastAsia"/>
          <w:szCs w:val="21"/>
        </w:rPr>
        <w:t>接受硼中子俘获治疗而发生的恶性肿瘤硼中子俘获治疗医疗费用，但不包括化学疗法、肿瘤免疫疗法、肿瘤内分泌疗法和肿瘤靶向疗法所产生的药品费。</w:t>
      </w:r>
    </w:p>
    <w:p w14:paraId="47C86EA3" w14:textId="77777777" w:rsidR="008B7787" w:rsidRDefault="008B7787" w:rsidP="008B7787">
      <w:pPr>
        <w:pStyle w:val="1"/>
        <w:numPr>
          <w:ilvl w:val="0"/>
          <w:numId w:val="15"/>
        </w:numPr>
        <w:adjustRightInd w:val="0"/>
        <w:snapToGrid w:val="0"/>
        <w:ind w:firstLineChars="0"/>
        <w:rPr>
          <w:rFonts w:ascii="微软雅黑" w:eastAsia="微软雅黑" w:hAnsi="微软雅黑" w:hint="eastAsia"/>
          <w:b/>
          <w:bCs/>
          <w:szCs w:val="21"/>
        </w:rPr>
      </w:pPr>
      <w:r>
        <w:rPr>
          <w:rFonts w:ascii="微软雅黑" w:eastAsia="微软雅黑" w:hAnsi="微软雅黑" w:hint="eastAsia"/>
          <w:b/>
          <w:bCs/>
          <w:szCs w:val="21"/>
        </w:rPr>
        <w:t>恶性肿瘤光免疫疗法医疗费用：</w:t>
      </w:r>
      <w:r>
        <w:rPr>
          <w:rFonts w:ascii="微软雅黑" w:eastAsia="微软雅黑" w:hAnsi="微软雅黑" w:hint="eastAsia"/>
          <w:szCs w:val="21"/>
        </w:rPr>
        <w:t>在保险期间内，被保险人在等待期30天后初次确诊罹患恶性肿瘤——重度，在</w:t>
      </w:r>
      <w:bookmarkStart w:id="3" w:name="_Hlk150446342"/>
      <w:r>
        <w:rPr>
          <w:rFonts w:ascii="微软雅黑" w:eastAsia="微软雅黑" w:hAnsi="微软雅黑" w:hint="eastAsia"/>
          <w:szCs w:val="21"/>
          <w:u w:val="single"/>
        </w:rPr>
        <w:t>日本国立癌症研究中心东医院、日本东京医科大学病院</w:t>
      </w:r>
      <w:bookmarkEnd w:id="3"/>
      <w:r>
        <w:rPr>
          <w:rFonts w:ascii="微软雅黑" w:eastAsia="微软雅黑" w:hAnsi="微软雅黑" w:hint="eastAsia"/>
          <w:szCs w:val="21"/>
        </w:rPr>
        <w:t>接受光免疫疗法治疗而发生的恶性肿瘤光免疫疗法医疗费用，但不包括化学疗法、肿瘤免疫疗法、肿瘤内分泌疗法和肿瘤靶向疗法所产生的药品费。</w:t>
      </w:r>
    </w:p>
    <w:p w14:paraId="6F49357C" w14:textId="7DC92752" w:rsidR="008B7787" w:rsidRPr="00A26D9A" w:rsidRDefault="008B7787" w:rsidP="00A26D9A">
      <w:pPr>
        <w:pStyle w:val="1"/>
        <w:numPr>
          <w:ilvl w:val="0"/>
          <w:numId w:val="1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保险人按100%的赔付比例给付本项保险金，床位费限1500元/天</w:t>
      </w:r>
      <w:r>
        <w:rPr>
          <w:rFonts w:ascii="微软雅黑" w:eastAsia="微软雅黑" w:hAnsi="微软雅黑" w:cs="微软雅黑" w:hint="eastAsia"/>
          <w:bCs/>
          <w:color w:val="000000"/>
          <w:szCs w:val="21"/>
        </w:rPr>
        <w:t>（不包括单人病房、套房、家庭病床）</w:t>
      </w:r>
      <w:r w:rsidR="00664B8B">
        <w:rPr>
          <w:rFonts w:ascii="微软雅黑" w:eastAsia="微软雅黑" w:hAnsi="微软雅黑" w:hint="eastAsia"/>
          <w:szCs w:val="21"/>
        </w:rPr>
        <w:t>，年累计给付以</w:t>
      </w:r>
      <w:r w:rsidR="00664B8B" w:rsidRPr="00A26D9A">
        <w:rPr>
          <w:rFonts w:ascii="微软雅黑" w:eastAsia="微软雅黑" w:hAnsi="微软雅黑" w:hint="eastAsia"/>
          <w:szCs w:val="21"/>
        </w:rPr>
        <w:t>30</w:t>
      </w:r>
      <w:r w:rsidR="00664B8B" w:rsidRPr="00A26D9A">
        <w:rPr>
          <w:rFonts w:ascii="微软雅黑" w:eastAsia="微软雅黑" w:hAnsi="微软雅黑"/>
          <w:szCs w:val="21"/>
        </w:rPr>
        <w:t>0</w:t>
      </w:r>
      <w:r w:rsidR="00664B8B" w:rsidRPr="00A26D9A">
        <w:rPr>
          <w:rFonts w:ascii="微软雅黑" w:eastAsia="微软雅黑" w:hAnsi="微软雅黑" w:hint="eastAsia"/>
          <w:szCs w:val="21"/>
        </w:rPr>
        <w:t>万元</w:t>
      </w:r>
      <w:r w:rsidR="00A26D9A">
        <w:rPr>
          <w:rFonts w:ascii="微软雅黑" w:eastAsia="微软雅黑" w:hAnsi="微软雅黑" w:hint="eastAsia"/>
          <w:szCs w:val="21"/>
        </w:rPr>
        <w:t>为限</w:t>
      </w:r>
      <w:r w:rsidR="00664B8B" w:rsidRPr="00A26D9A">
        <w:rPr>
          <w:rFonts w:ascii="微软雅黑" w:eastAsia="微软雅黑" w:hAnsi="微软雅黑" w:hint="eastAsia"/>
          <w:szCs w:val="21"/>
        </w:rPr>
        <w:t>；</w:t>
      </w:r>
    </w:p>
    <w:p w14:paraId="34E15CEE" w14:textId="6695C0D1" w:rsidR="00171D59" w:rsidRDefault="008B7787" w:rsidP="0099041B">
      <w:pPr>
        <w:pStyle w:val="1"/>
        <w:numPr>
          <w:ilvl w:val="0"/>
          <w:numId w:val="15"/>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特别提示：</w:t>
      </w:r>
      <w:r w:rsidRPr="003D31EA">
        <w:rPr>
          <w:rFonts w:ascii="微软雅黑" w:eastAsia="微软雅黑" w:hAnsi="微软雅黑" w:hint="eastAsia"/>
          <w:szCs w:val="21"/>
        </w:rPr>
        <w:t>本责任无免赔额。</w:t>
      </w:r>
      <w:r>
        <w:rPr>
          <w:rFonts w:ascii="微软雅黑" w:eastAsia="微软雅黑" w:hAnsi="微软雅黑" w:hint="eastAsia"/>
          <w:szCs w:val="21"/>
        </w:rPr>
        <w:t>本责任包含恶性肿瘤先进疗法就医协助服务，限被保险人本人且应在等待期后的保险期限内使用。若需使用该服务，请致电服务电话：952299或1010-9955。</w:t>
      </w:r>
    </w:p>
    <w:p w14:paraId="5D16194B" w14:textId="00BE4BFA" w:rsidR="00F10AD9" w:rsidRDefault="00511915" w:rsidP="00511915">
      <w:pPr>
        <w:pStyle w:val="1"/>
        <w:numPr>
          <w:ilvl w:val="0"/>
          <w:numId w:val="3"/>
        </w:numPr>
        <w:adjustRightInd w:val="0"/>
        <w:snapToGrid w:val="0"/>
        <w:spacing w:beforeLines="20" w:before="62"/>
        <w:ind w:firstLineChars="0"/>
        <w:rPr>
          <w:rFonts w:ascii="微软雅黑" w:eastAsia="微软雅黑" w:hAnsi="微软雅黑" w:hint="eastAsia"/>
          <w:b/>
          <w:bCs/>
          <w:szCs w:val="21"/>
        </w:rPr>
      </w:pPr>
      <w:bookmarkStart w:id="4" w:name="_Hlk170063650"/>
      <w:r w:rsidRPr="00511915">
        <w:rPr>
          <w:rFonts w:ascii="微软雅黑" w:eastAsia="微软雅黑" w:hAnsi="微软雅黑" w:hint="eastAsia"/>
          <w:b/>
          <w:bCs/>
          <w:szCs w:val="21"/>
        </w:rPr>
        <w:t>外购药品及外购医疗器械</w:t>
      </w:r>
      <w:r>
        <w:rPr>
          <w:rFonts w:ascii="微软雅黑" w:eastAsia="微软雅黑" w:hAnsi="微软雅黑" w:hint="eastAsia"/>
          <w:b/>
          <w:bCs/>
          <w:szCs w:val="21"/>
        </w:rPr>
        <w:t>费用</w:t>
      </w:r>
      <w:r w:rsidR="0062782E" w:rsidRPr="0062782E">
        <w:rPr>
          <w:rFonts w:ascii="微软雅黑" w:eastAsia="微软雅黑" w:hAnsi="微软雅黑" w:hint="eastAsia"/>
          <w:b/>
          <w:bCs/>
          <w:szCs w:val="21"/>
        </w:rPr>
        <w:t>医疗</w:t>
      </w:r>
      <w:r>
        <w:rPr>
          <w:rFonts w:ascii="微软雅黑" w:eastAsia="微软雅黑" w:hAnsi="微软雅黑" w:hint="eastAsia"/>
          <w:b/>
          <w:bCs/>
          <w:szCs w:val="21"/>
        </w:rPr>
        <w:t>责任</w:t>
      </w:r>
      <w:bookmarkEnd w:id="4"/>
    </w:p>
    <w:p w14:paraId="2F95C891" w14:textId="1E7D67C3" w:rsidR="00511915" w:rsidRPr="00511915" w:rsidRDefault="00511915" w:rsidP="00511915">
      <w:pPr>
        <w:pStyle w:val="1"/>
        <w:numPr>
          <w:ilvl w:val="0"/>
          <w:numId w:val="48"/>
        </w:numPr>
        <w:adjustRightInd w:val="0"/>
        <w:snapToGrid w:val="0"/>
        <w:ind w:firstLineChars="0"/>
        <w:rPr>
          <w:rFonts w:ascii="微软雅黑" w:eastAsia="微软雅黑" w:hAnsi="微软雅黑" w:hint="eastAsia"/>
          <w:b/>
          <w:bCs/>
          <w:szCs w:val="21"/>
        </w:rPr>
      </w:pPr>
      <w:r>
        <w:rPr>
          <w:rFonts w:ascii="微软雅黑" w:eastAsia="微软雅黑" w:hAnsi="微软雅黑" w:hint="eastAsia"/>
          <w:szCs w:val="21"/>
        </w:rPr>
        <w:t>在保险期间内，被保险人因遭受意外伤害事故或在等待期30天后因患疾病；</w:t>
      </w:r>
    </w:p>
    <w:p w14:paraId="49F2FC16" w14:textId="535DE61F" w:rsidR="00511915" w:rsidRDefault="00511915" w:rsidP="00904093">
      <w:pPr>
        <w:pStyle w:val="1"/>
        <w:numPr>
          <w:ilvl w:val="0"/>
          <w:numId w:val="48"/>
        </w:numPr>
        <w:adjustRightInd w:val="0"/>
        <w:snapToGrid w:val="0"/>
        <w:ind w:firstLineChars="0"/>
        <w:rPr>
          <w:rFonts w:ascii="微软雅黑" w:eastAsia="微软雅黑" w:hAnsi="微软雅黑" w:hint="eastAsia"/>
          <w:szCs w:val="21"/>
        </w:rPr>
      </w:pPr>
      <w:r w:rsidRPr="00511915">
        <w:rPr>
          <w:rFonts w:ascii="微软雅黑" w:eastAsia="微软雅黑" w:hAnsi="微软雅黑" w:hint="eastAsia"/>
          <w:szCs w:val="21"/>
        </w:rPr>
        <w:t>在符合一般医疗保险金保险责任范围内的必须由被保险人个人自行承担的合理且必要的，满足以下条件的外购药品及外购医疗器械费用</w:t>
      </w:r>
      <w:r w:rsidR="004F4809">
        <w:rPr>
          <w:rFonts w:ascii="微软雅黑" w:eastAsia="微软雅黑" w:hAnsi="微软雅黑" w:hint="eastAsia"/>
          <w:szCs w:val="21"/>
        </w:rPr>
        <w:t>：</w:t>
      </w:r>
    </w:p>
    <w:p w14:paraId="250A2553" w14:textId="715B4542" w:rsidR="00904093" w:rsidRDefault="00904093" w:rsidP="00904093">
      <w:pPr>
        <w:pStyle w:val="1"/>
        <w:numPr>
          <w:ilvl w:val="1"/>
          <w:numId w:val="49"/>
        </w:numPr>
        <w:adjustRightInd w:val="0"/>
        <w:snapToGrid w:val="0"/>
        <w:ind w:firstLineChars="0"/>
        <w:rPr>
          <w:rFonts w:ascii="微软雅黑" w:eastAsia="微软雅黑" w:hAnsi="微软雅黑" w:hint="eastAsia"/>
          <w:szCs w:val="21"/>
        </w:rPr>
      </w:pPr>
      <w:r w:rsidRPr="00904093">
        <w:rPr>
          <w:rFonts w:ascii="微软雅黑" w:eastAsia="微软雅黑" w:hAnsi="微软雅黑" w:hint="eastAsia"/>
          <w:szCs w:val="21"/>
        </w:rPr>
        <w:t>外购药品和外购医疗器械须由</w:t>
      </w:r>
      <w:r w:rsidR="00A569DC">
        <w:rPr>
          <w:rFonts w:ascii="微软雅黑" w:eastAsia="微软雅黑" w:hAnsi="微软雅黑" w:hint="eastAsia"/>
          <w:szCs w:val="21"/>
        </w:rPr>
        <w:t>中华人民共和国卫生部门审核认定二级及二级以上的公立医院及本保单约定的指定民营医疗机构的</w:t>
      </w:r>
      <w:r w:rsidRPr="00904093">
        <w:rPr>
          <w:rFonts w:ascii="微软雅黑" w:eastAsia="微软雅黑" w:hAnsi="微软雅黑" w:hint="eastAsia"/>
          <w:szCs w:val="21"/>
        </w:rPr>
        <w:t>专科医生开具</w:t>
      </w:r>
      <w:r w:rsidR="007C3B98">
        <w:rPr>
          <w:rFonts w:ascii="微软雅黑" w:eastAsia="微软雅黑" w:hAnsi="微软雅黑" w:hint="eastAsia"/>
          <w:szCs w:val="21"/>
        </w:rPr>
        <w:t>处方，且该处方</w:t>
      </w:r>
      <w:r w:rsidR="008A2272">
        <w:rPr>
          <w:rFonts w:ascii="微软雅黑" w:eastAsia="微软雅黑" w:hAnsi="微软雅黑" w:hint="eastAsia"/>
          <w:szCs w:val="21"/>
        </w:rPr>
        <w:t>符合中国</w:t>
      </w:r>
      <w:r w:rsidR="007C3B98" w:rsidRPr="00904093">
        <w:rPr>
          <w:rFonts w:ascii="微软雅黑" w:eastAsia="微软雅黑" w:hAnsi="微软雅黑" w:hint="eastAsia"/>
          <w:szCs w:val="21"/>
        </w:rPr>
        <w:t>国家药品监督管理机构批准的该药品说明书与医疗器械说明书中</w:t>
      </w:r>
      <w:r w:rsidR="008A2272" w:rsidRPr="008A2272">
        <w:rPr>
          <w:rFonts w:ascii="微软雅黑" w:eastAsia="微软雅黑" w:hAnsi="微软雅黑" w:hint="eastAsia"/>
          <w:szCs w:val="21"/>
        </w:rPr>
        <w:t>所列明的适应症和用法用量</w:t>
      </w:r>
      <w:r w:rsidR="0071058D">
        <w:rPr>
          <w:rFonts w:ascii="微软雅黑" w:eastAsia="微软雅黑" w:hAnsi="微软雅黑" w:hint="eastAsia"/>
          <w:szCs w:val="21"/>
        </w:rPr>
        <w:t>，</w:t>
      </w:r>
      <w:r w:rsidR="0071058D" w:rsidRPr="0071058D">
        <w:rPr>
          <w:rFonts w:ascii="微软雅黑" w:eastAsia="微软雅黑" w:hAnsi="微软雅黑" w:hint="eastAsia"/>
          <w:szCs w:val="21"/>
        </w:rPr>
        <w:t>且为被保险人当前治疗必需的</w:t>
      </w:r>
      <w:r w:rsidR="00F0262E">
        <w:rPr>
          <w:rFonts w:ascii="微软雅黑" w:eastAsia="微软雅黑" w:hAnsi="微软雅黑" w:hint="eastAsia"/>
          <w:szCs w:val="21"/>
        </w:rPr>
        <w:t>；</w:t>
      </w:r>
    </w:p>
    <w:p w14:paraId="1C2C19C2" w14:textId="4CC57803" w:rsidR="00A147D3" w:rsidRDefault="00A147D3" w:rsidP="00904093">
      <w:pPr>
        <w:pStyle w:val="1"/>
        <w:numPr>
          <w:ilvl w:val="1"/>
          <w:numId w:val="49"/>
        </w:numPr>
        <w:adjustRightInd w:val="0"/>
        <w:snapToGrid w:val="0"/>
        <w:ind w:firstLineChars="0"/>
        <w:rPr>
          <w:rFonts w:ascii="微软雅黑" w:eastAsia="微软雅黑" w:hAnsi="微软雅黑" w:hint="eastAsia"/>
          <w:szCs w:val="21"/>
        </w:rPr>
      </w:pPr>
      <w:r w:rsidRPr="00A147D3">
        <w:rPr>
          <w:rFonts w:ascii="微软雅黑" w:eastAsia="微软雅黑" w:hAnsi="微软雅黑" w:hint="eastAsia"/>
          <w:szCs w:val="21"/>
        </w:rPr>
        <w:t>每次处方剂量不超过30日（含30日）；</w:t>
      </w:r>
    </w:p>
    <w:p w14:paraId="04B49B65" w14:textId="7FFF69CD" w:rsidR="00904093" w:rsidRDefault="00904093" w:rsidP="00035A25">
      <w:pPr>
        <w:pStyle w:val="1"/>
        <w:numPr>
          <w:ilvl w:val="1"/>
          <w:numId w:val="49"/>
        </w:numPr>
        <w:adjustRightInd w:val="0"/>
        <w:snapToGrid w:val="0"/>
        <w:ind w:firstLineChars="0"/>
        <w:rPr>
          <w:rFonts w:ascii="微软雅黑" w:eastAsia="微软雅黑" w:hAnsi="微软雅黑" w:hint="eastAsia"/>
          <w:szCs w:val="21"/>
        </w:rPr>
      </w:pPr>
      <w:r w:rsidRPr="00904093">
        <w:rPr>
          <w:rFonts w:ascii="微软雅黑" w:eastAsia="微软雅黑" w:hAnsi="微软雅黑" w:hint="eastAsia"/>
          <w:szCs w:val="21"/>
        </w:rPr>
        <w:t>外购药品需具有国家药品监督管理部门核发的药品批准文号或者进口药品注册证书、医药产品注册证书；外购医疗器械需具有国家药品监督管理</w:t>
      </w:r>
      <w:r w:rsidRPr="00035A25">
        <w:rPr>
          <w:rFonts w:ascii="微软雅黑" w:eastAsia="微软雅黑" w:hAnsi="微软雅黑" w:hint="eastAsia"/>
          <w:szCs w:val="21"/>
        </w:rPr>
        <w:t>部门核发的医疗器械注册证编号；</w:t>
      </w:r>
    </w:p>
    <w:p w14:paraId="60557159" w14:textId="2E108055" w:rsidR="00035A25" w:rsidRDefault="00035A25" w:rsidP="00035A25">
      <w:pPr>
        <w:pStyle w:val="1"/>
        <w:numPr>
          <w:ilvl w:val="1"/>
          <w:numId w:val="49"/>
        </w:numPr>
        <w:adjustRightInd w:val="0"/>
        <w:snapToGrid w:val="0"/>
        <w:ind w:firstLineChars="0"/>
        <w:rPr>
          <w:rFonts w:ascii="微软雅黑" w:eastAsia="微软雅黑" w:hAnsi="微软雅黑" w:hint="eastAsia"/>
          <w:szCs w:val="21"/>
        </w:rPr>
      </w:pPr>
      <w:r w:rsidRPr="00035A25">
        <w:rPr>
          <w:rFonts w:ascii="微软雅黑" w:eastAsia="微软雅黑" w:hAnsi="微软雅黑" w:hint="eastAsia"/>
          <w:szCs w:val="21"/>
        </w:rPr>
        <w:t>外购医疗器械</w:t>
      </w:r>
      <w:r w:rsidR="0022561C" w:rsidRPr="00032C9B">
        <w:rPr>
          <w:rFonts w:ascii="微软雅黑" w:eastAsia="微软雅黑" w:hAnsi="微软雅黑" w:hint="eastAsia"/>
          <w:b/>
          <w:bCs/>
          <w:szCs w:val="21"/>
        </w:rPr>
        <w:t>不包括假体、义肢、轮椅、康复设备、按摩设备等需要长期使用</w:t>
      </w:r>
      <w:r w:rsidR="0022561C" w:rsidRPr="00032C9B">
        <w:rPr>
          <w:rFonts w:ascii="微软雅黑" w:eastAsia="微软雅黑" w:hAnsi="微软雅黑" w:hint="eastAsia"/>
          <w:b/>
          <w:bCs/>
          <w:szCs w:val="21"/>
        </w:rPr>
        <w:lastRenderedPageBreak/>
        <w:t>或舒适性、便利性用途设备的购买、租赁和置换费用</w:t>
      </w:r>
      <w:r w:rsidR="00D20AC4">
        <w:rPr>
          <w:rFonts w:ascii="微软雅黑" w:eastAsia="微软雅黑" w:hAnsi="微软雅黑" w:hint="eastAsia"/>
          <w:b/>
          <w:bCs/>
          <w:szCs w:val="21"/>
        </w:rPr>
        <w:t>；</w:t>
      </w:r>
    </w:p>
    <w:p w14:paraId="70F426DB" w14:textId="11145265" w:rsidR="00035A25" w:rsidRDefault="00035A25" w:rsidP="00035A25">
      <w:pPr>
        <w:pStyle w:val="1"/>
        <w:numPr>
          <w:ilvl w:val="1"/>
          <w:numId w:val="49"/>
        </w:numPr>
        <w:adjustRightInd w:val="0"/>
        <w:snapToGrid w:val="0"/>
        <w:ind w:firstLineChars="0"/>
        <w:rPr>
          <w:rFonts w:ascii="微软雅黑" w:eastAsia="微软雅黑" w:hAnsi="微软雅黑" w:hint="eastAsia"/>
          <w:szCs w:val="21"/>
        </w:rPr>
      </w:pPr>
      <w:r w:rsidRPr="00035A25">
        <w:rPr>
          <w:rFonts w:ascii="微软雅黑" w:eastAsia="微软雅黑" w:hAnsi="微软雅黑" w:hint="eastAsia"/>
          <w:szCs w:val="21"/>
        </w:rPr>
        <w:t>外购药品</w:t>
      </w:r>
      <w:r w:rsidR="003E4D3D" w:rsidRPr="002535D4">
        <w:rPr>
          <w:rFonts w:ascii="微软雅黑" w:eastAsia="微软雅黑" w:hAnsi="微软雅黑" w:hint="eastAsia"/>
          <w:b/>
          <w:bCs/>
          <w:szCs w:val="21"/>
        </w:rPr>
        <w:t>不包括营养补充类药品，免疫功能调节类药品，美容及减肥类药品，预防类药品，以及滋补类中草药，即以提高人体免疫力为主要用途使用的中草药及中成药，包括但不限于人参、阿胶、鹿角胶、龟鹿二仙胶、龟板胶、鳖甲胶、马宝、珊瑚、玳瑁、冬虫夏草、藏红花、羚羊、犀角、牛黄、麝香、鹿茸、铁皮枫斗以及用中药材和中药饮片炮制的各类酒制剂等</w:t>
      </w:r>
      <w:r w:rsidR="003E4D3D" w:rsidRPr="0022561C">
        <w:rPr>
          <w:rFonts w:ascii="微软雅黑" w:eastAsia="微软雅黑" w:hAnsi="微软雅黑" w:hint="eastAsia"/>
          <w:b/>
          <w:bCs/>
          <w:szCs w:val="21"/>
        </w:rPr>
        <w:t>；</w:t>
      </w:r>
    </w:p>
    <w:p w14:paraId="76DD602B" w14:textId="2CAFB8CF" w:rsidR="00035A25" w:rsidRPr="004F4809" w:rsidRDefault="00AC1A4F" w:rsidP="00830793">
      <w:pPr>
        <w:pStyle w:val="1"/>
        <w:numPr>
          <w:ilvl w:val="1"/>
          <w:numId w:val="49"/>
        </w:numPr>
        <w:adjustRightInd w:val="0"/>
        <w:snapToGrid w:val="0"/>
        <w:ind w:firstLineChars="0"/>
        <w:rPr>
          <w:rFonts w:ascii="微软雅黑" w:eastAsia="微软雅黑" w:hAnsi="微软雅黑" w:hint="eastAsia"/>
          <w:szCs w:val="21"/>
        </w:rPr>
      </w:pPr>
      <w:r w:rsidRPr="00AC1A4F">
        <w:rPr>
          <w:rFonts w:ascii="微软雅黑" w:eastAsia="微软雅黑" w:hAnsi="微软雅黑" w:hint="eastAsia"/>
          <w:szCs w:val="21"/>
        </w:rPr>
        <w:t>外购药品及外购医疗器械费用保险金</w:t>
      </w:r>
      <w:r w:rsidRPr="00D972C3">
        <w:rPr>
          <w:rFonts w:ascii="微软雅黑" w:eastAsia="微软雅黑" w:hAnsi="微软雅黑" w:hint="eastAsia"/>
          <w:b/>
          <w:bCs/>
          <w:szCs w:val="21"/>
        </w:rPr>
        <w:t>不包含：</w:t>
      </w:r>
      <w:r w:rsidR="00830793" w:rsidRPr="00D972C3">
        <w:rPr>
          <w:rFonts w:ascii="微软雅黑" w:eastAsia="微软雅黑" w:hAnsi="微软雅黑" w:hint="eastAsia"/>
          <w:b/>
          <w:bCs/>
          <w:szCs w:val="21"/>
        </w:rPr>
        <w:t>特定药品费用医疗责任</w:t>
      </w:r>
      <w:r w:rsidR="00624098">
        <w:rPr>
          <w:rFonts w:ascii="微软雅黑" w:eastAsia="微软雅黑" w:hAnsi="微软雅黑" w:hint="eastAsia"/>
          <w:b/>
          <w:bCs/>
          <w:szCs w:val="21"/>
        </w:rPr>
        <w:t>中</w:t>
      </w:r>
      <w:r w:rsidRPr="00D972C3">
        <w:rPr>
          <w:rFonts w:ascii="微软雅黑" w:eastAsia="微软雅黑" w:hAnsi="微软雅黑" w:hint="eastAsia"/>
          <w:b/>
          <w:bCs/>
          <w:szCs w:val="21"/>
        </w:rPr>
        <w:t>的</w:t>
      </w:r>
      <w:r w:rsidR="00830793" w:rsidRPr="00D972C3">
        <w:rPr>
          <w:rFonts w:ascii="微软雅黑" w:eastAsia="微软雅黑" w:hAnsi="微软雅黑" w:hint="eastAsia"/>
          <w:b/>
          <w:bCs/>
          <w:szCs w:val="21"/>
        </w:rPr>
        <w:t>恶性肿瘤——重度院外特定药品费用、罕见病特定药品费用</w:t>
      </w:r>
      <w:r w:rsidR="007538D9">
        <w:rPr>
          <w:rFonts w:ascii="微软雅黑" w:eastAsia="微软雅黑" w:hAnsi="微软雅黑" w:hint="eastAsia"/>
          <w:b/>
          <w:bCs/>
          <w:szCs w:val="21"/>
        </w:rPr>
        <w:t>、</w:t>
      </w:r>
      <w:r w:rsidR="00830793" w:rsidRPr="00D972C3">
        <w:rPr>
          <w:rFonts w:ascii="微软雅黑" w:eastAsia="微软雅黑" w:hAnsi="微软雅黑" w:hint="eastAsia"/>
          <w:b/>
          <w:bCs/>
          <w:szCs w:val="21"/>
        </w:rPr>
        <w:t>特定进口药品费用</w:t>
      </w:r>
      <w:r w:rsidR="00C9767C" w:rsidRPr="00D972C3">
        <w:rPr>
          <w:rFonts w:ascii="微软雅黑" w:eastAsia="微软雅黑" w:hAnsi="微软雅黑" w:hint="eastAsia"/>
          <w:b/>
          <w:bCs/>
          <w:szCs w:val="21"/>
        </w:rPr>
        <w:t>（您</w:t>
      </w:r>
      <w:r w:rsidR="004D035B">
        <w:rPr>
          <w:rFonts w:ascii="微软雅黑" w:eastAsia="微软雅黑" w:hAnsi="微软雅黑" w:hint="eastAsia"/>
          <w:b/>
          <w:bCs/>
          <w:szCs w:val="21"/>
        </w:rPr>
        <w:t>需</w:t>
      </w:r>
      <w:r w:rsidR="00843EA7">
        <w:rPr>
          <w:rFonts w:ascii="微软雅黑" w:eastAsia="微软雅黑" w:hAnsi="微软雅黑" w:hint="eastAsia"/>
          <w:b/>
          <w:bCs/>
          <w:szCs w:val="21"/>
        </w:rPr>
        <w:t>通过</w:t>
      </w:r>
      <w:r w:rsidR="00D972C3">
        <w:rPr>
          <w:rFonts w:ascii="微软雅黑" w:eastAsia="微软雅黑" w:hAnsi="微软雅黑" w:hint="eastAsia"/>
          <w:b/>
          <w:bCs/>
          <w:szCs w:val="21"/>
        </w:rPr>
        <w:t>特定药品费用医疗责任进行</w:t>
      </w:r>
      <w:r w:rsidR="00520ED7">
        <w:rPr>
          <w:rFonts w:ascii="微软雅黑" w:eastAsia="微软雅黑" w:hAnsi="微软雅黑" w:hint="eastAsia"/>
          <w:b/>
          <w:bCs/>
          <w:szCs w:val="21"/>
        </w:rPr>
        <w:t>特定</w:t>
      </w:r>
      <w:r w:rsidR="00D972C3">
        <w:rPr>
          <w:rFonts w:ascii="微软雅黑" w:eastAsia="微软雅黑" w:hAnsi="微软雅黑" w:hint="eastAsia"/>
          <w:b/>
          <w:bCs/>
          <w:szCs w:val="21"/>
        </w:rPr>
        <w:t>药品</w:t>
      </w:r>
      <w:r w:rsidR="007538D9">
        <w:rPr>
          <w:rFonts w:ascii="微软雅黑" w:eastAsia="微软雅黑" w:hAnsi="微软雅黑" w:hint="eastAsia"/>
          <w:b/>
          <w:bCs/>
          <w:szCs w:val="21"/>
        </w:rPr>
        <w:t>的</w:t>
      </w:r>
      <w:r w:rsidR="00690A8D">
        <w:rPr>
          <w:rFonts w:ascii="微软雅黑" w:eastAsia="微软雅黑" w:hAnsi="微软雅黑" w:hint="eastAsia"/>
          <w:b/>
          <w:bCs/>
          <w:szCs w:val="21"/>
        </w:rPr>
        <w:t>理赔申请</w:t>
      </w:r>
      <w:r w:rsidR="00C405F5">
        <w:rPr>
          <w:rFonts w:ascii="微软雅黑" w:eastAsia="微软雅黑" w:hAnsi="微软雅黑" w:hint="eastAsia"/>
          <w:b/>
          <w:bCs/>
          <w:szCs w:val="21"/>
        </w:rPr>
        <w:t>，</w:t>
      </w:r>
      <w:r w:rsidR="00FC5738">
        <w:rPr>
          <w:rFonts w:ascii="微软雅黑" w:eastAsia="微软雅黑" w:hAnsi="微软雅黑" w:hint="eastAsia"/>
          <w:b/>
          <w:bCs/>
          <w:szCs w:val="21"/>
        </w:rPr>
        <w:t>详见</w:t>
      </w:r>
      <w:r w:rsidR="00B13AC1">
        <w:rPr>
          <w:rFonts w:ascii="微软雅黑" w:eastAsia="微软雅黑" w:hAnsi="微软雅黑" w:hint="eastAsia"/>
          <w:b/>
          <w:bCs/>
          <w:szCs w:val="21"/>
        </w:rPr>
        <w:t>6</w:t>
      </w:r>
      <w:r w:rsidR="00CC74A7" w:rsidRPr="00CC74A7">
        <w:rPr>
          <w:rFonts w:ascii="微软雅黑" w:eastAsia="微软雅黑" w:hAnsi="微软雅黑" w:hint="eastAsia"/>
          <w:b/>
          <w:bCs/>
          <w:szCs w:val="21"/>
        </w:rPr>
        <w:t>.特定药品费用医疗责任</w:t>
      </w:r>
      <w:r w:rsidR="00C9767C" w:rsidRPr="00D972C3">
        <w:rPr>
          <w:rFonts w:ascii="微软雅黑" w:eastAsia="微软雅黑" w:hAnsi="微软雅黑" w:hint="eastAsia"/>
          <w:b/>
          <w:bCs/>
          <w:szCs w:val="21"/>
        </w:rPr>
        <w:t>）</w:t>
      </w:r>
    </w:p>
    <w:p w14:paraId="5CFB2613" w14:textId="453C7F72" w:rsidR="002E6C6D" w:rsidRDefault="00122C63" w:rsidP="002A5641">
      <w:pPr>
        <w:pStyle w:val="1"/>
        <w:numPr>
          <w:ilvl w:val="0"/>
          <w:numId w:val="4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若为社保目录内药品，社保报销后剩余部分</w:t>
      </w:r>
      <w:r w:rsidR="003B3E2C">
        <w:rPr>
          <w:rFonts w:ascii="微软雅黑" w:eastAsia="微软雅黑" w:hAnsi="微软雅黑" w:hint="eastAsia"/>
          <w:szCs w:val="21"/>
        </w:rPr>
        <w:t>扣除</w:t>
      </w:r>
      <w:r w:rsidR="0062782E">
        <w:rPr>
          <w:rFonts w:ascii="微软雅黑" w:eastAsia="微软雅黑" w:hAnsi="微软雅黑" w:hint="eastAsia"/>
          <w:szCs w:val="21"/>
        </w:rPr>
        <w:t>约定的年免赔额</w:t>
      </w:r>
      <w:r w:rsidR="007C590E">
        <w:rPr>
          <w:rFonts w:ascii="微软雅黑" w:eastAsia="微软雅黑" w:hAnsi="微软雅黑" w:hint="eastAsia"/>
          <w:szCs w:val="21"/>
        </w:rPr>
        <w:t>后</w:t>
      </w:r>
      <w:r>
        <w:rPr>
          <w:rFonts w:ascii="微软雅黑" w:eastAsia="微软雅黑" w:hAnsi="微软雅黑" w:hint="eastAsia"/>
          <w:szCs w:val="21"/>
        </w:rPr>
        <w:t>按100%赔付；</w:t>
      </w:r>
      <w:r w:rsidR="00EB1D4C" w:rsidRPr="00EB1D4C">
        <w:rPr>
          <w:rFonts w:ascii="微软雅黑" w:eastAsia="微软雅黑" w:hAnsi="微软雅黑" w:hint="eastAsia"/>
          <w:szCs w:val="21"/>
        </w:rPr>
        <w:t>以有基本医疗保险或公费医疗身份参保，但未以基本医疗保险或公费医疗身份就诊并结算的</w:t>
      </w:r>
      <w:r>
        <w:rPr>
          <w:rFonts w:ascii="微软雅黑" w:eastAsia="微软雅黑" w:hAnsi="微软雅黑" w:hint="eastAsia"/>
          <w:szCs w:val="21"/>
        </w:rPr>
        <w:t>，则赔付比例调整为60%；若为社保目录外药品，</w:t>
      </w:r>
      <w:r w:rsidR="001D795D" w:rsidRPr="001D795D">
        <w:rPr>
          <w:rFonts w:ascii="微软雅黑" w:eastAsia="微软雅黑" w:hAnsi="微软雅黑" w:hint="eastAsia"/>
          <w:szCs w:val="21"/>
        </w:rPr>
        <w:t>扣除</w:t>
      </w:r>
      <w:r w:rsidR="0062782E">
        <w:rPr>
          <w:rFonts w:ascii="微软雅黑" w:eastAsia="微软雅黑" w:hAnsi="微软雅黑" w:hint="eastAsia"/>
          <w:szCs w:val="21"/>
        </w:rPr>
        <w:t>约定的年免赔额</w:t>
      </w:r>
      <w:r w:rsidR="001D795D" w:rsidRPr="001D795D">
        <w:rPr>
          <w:rFonts w:ascii="微软雅黑" w:eastAsia="微软雅黑" w:hAnsi="微软雅黑" w:hint="eastAsia"/>
          <w:szCs w:val="21"/>
        </w:rPr>
        <w:t>后</w:t>
      </w:r>
      <w:r w:rsidR="001D795D">
        <w:rPr>
          <w:rFonts w:ascii="微软雅黑" w:eastAsia="微软雅黑" w:hAnsi="微软雅黑" w:hint="eastAsia"/>
          <w:szCs w:val="21"/>
        </w:rPr>
        <w:t>按</w:t>
      </w:r>
      <w:r>
        <w:rPr>
          <w:rFonts w:ascii="微软雅黑" w:eastAsia="微软雅黑" w:hAnsi="微软雅黑" w:hint="eastAsia"/>
          <w:szCs w:val="21"/>
        </w:rPr>
        <w:t>100%赔付</w:t>
      </w:r>
      <w:r w:rsidR="002E6C6D">
        <w:rPr>
          <w:rFonts w:ascii="微软雅黑" w:eastAsia="微软雅黑" w:hAnsi="微软雅黑" w:hint="eastAsia"/>
          <w:szCs w:val="21"/>
        </w:rPr>
        <w:t>。</w:t>
      </w:r>
    </w:p>
    <w:p w14:paraId="5898960E" w14:textId="76691BDF" w:rsidR="006C652C" w:rsidRDefault="006C652C" w:rsidP="002A5641">
      <w:pPr>
        <w:pStyle w:val="1"/>
        <w:numPr>
          <w:ilvl w:val="0"/>
          <w:numId w:val="4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本责任与</w:t>
      </w:r>
      <w:r w:rsidR="001C6958">
        <w:rPr>
          <w:rFonts w:ascii="微软雅黑" w:eastAsia="微软雅黑" w:hAnsi="微软雅黑" w:hint="eastAsia"/>
          <w:szCs w:val="21"/>
        </w:rPr>
        <w:t>一般医疗保险金共享年免赔额</w:t>
      </w:r>
      <w:r w:rsidR="001F42C3">
        <w:rPr>
          <w:rFonts w:ascii="微软雅黑" w:eastAsia="微软雅黑" w:hAnsi="微软雅黑" w:hint="eastAsia"/>
          <w:szCs w:val="21"/>
        </w:rPr>
        <w:t>。</w:t>
      </w:r>
    </w:p>
    <w:p w14:paraId="61468324" w14:textId="2E5D55D0" w:rsidR="005F63FC" w:rsidRDefault="005F63FC" w:rsidP="002A5641">
      <w:pPr>
        <w:pStyle w:val="1"/>
        <w:numPr>
          <w:ilvl w:val="0"/>
          <w:numId w:val="4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年累计给付</w:t>
      </w:r>
      <w:r w:rsidR="007A00CD">
        <w:rPr>
          <w:rFonts w:ascii="微软雅黑" w:eastAsia="微软雅黑" w:hAnsi="微软雅黑" w:hint="eastAsia"/>
          <w:szCs w:val="21"/>
        </w:rPr>
        <w:t>以300万元为限。</w:t>
      </w:r>
    </w:p>
    <w:p w14:paraId="44B6F2FF" w14:textId="4BC84544" w:rsidR="009D476D" w:rsidRDefault="00063A9C">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特定药品费用医疗责任</w:t>
      </w:r>
    </w:p>
    <w:p w14:paraId="399506FD" w14:textId="77777777" w:rsidR="009D476D" w:rsidRDefault="00063A9C">
      <w:pPr>
        <w:pStyle w:val="1"/>
        <w:adjustRightInd w:val="0"/>
        <w:snapToGrid w:val="0"/>
        <w:ind w:left="420" w:firstLineChars="0" w:firstLine="0"/>
        <w:outlineLvl w:val="1"/>
        <w:rPr>
          <w:rFonts w:ascii="微软雅黑" w:eastAsia="微软雅黑" w:hAnsi="微软雅黑" w:hint="eastAsia"/>
          <w:b/>
          <w:bCs/>
          <w:szCs w:val="21"/>
        </w:rPr>
      </w:pPr>
      <w:r>
        <w:rPr>
          <w:rFonts w:ascii="微软雅黑" w:eastAsia="微软雅黑" w:hAnsi="微软雅黑" w:hint="eastAsia"/>
          <w:b/>
          <w:bCs/>
          <w:szCs w:val="21"/>
        </w:rPr>
        <w:t>本责任包含下述1-3类费用：</w:t>
      </w:r>
    </w:p>
    <w:p w14:paraId="2539F666" w14:textId="52F52265" w:rsidR="009D476D" w:rsidRDefault="006961FB">
      <w:pPr>
        <w:pStyle w:val="1"/>
        <w:numPr>
          <w:ilvl w:val="0"/>
          <w:numId w:val="16"/>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恶性肿瘤——重度院外特定药品费用及恶性肿瘤——重度特定药品基因检测费用：</w:t>
      </w:r>
    </w:p>
    <w:p w14:paraId="2C3049C4" w14:textId="5B93F0B6" w:rsidR="006961FB" w:rsidRDefault="006961FB" w:rsidP="0044243F">
      <w:pPr>
        <w:pStyle w:val="1"/>
        <w:adjustRightInd w:val="0"/>
        <w:snapToGrid w:val="0"/>
        <w:ind w:left="840" w:firstLineChars="0" w:firstLine="0"/>
        <w:rPr>
          <w:rFonts w:ascii="微软雅黑" w:eastAsia="微软雅黑" w:hAnsi="微软雅黑" w:hint="eastAsia"/>
          <w:b/>
          <w:bCs/>
          <w:szCs w:val="21"/>
        </w:rPr>
      </w:pPr>
      <w:r>
        <w:rPr>
          <w:rFonts w:ascii="微软雅黑" w:eastAsia="微软雅黑" w:hAnsi="微软雅黑" w:hint="eastAsia"/>
          <w:szCs w:val="21"/>
        </w:rPr>
        <w:t>在保险期间内，被保险人在等待期30天后</w:t>
      </w:r>
      <w:r w:rsidR="002716C1">
        <w:rPr>
          <w:rFonts w:ascii="微软雅黑" w:eastAsia="微软雅黑" w:hAnsi="微软雅黑" w:hint="eastAsia"/>
          <w:szCs w:val="21"/>
        </w:rPr>
        <w:t>经中华人民共和国卫生部门审核认定的</w:t>
      </w:r>
      <w:r w:rsidR="002716C1" w:rsidRPr="00D06860">
        <w:rPr>
          <w:rFonts w:ascii="微软雅黑" w:eastAsia="微软雅黑" w:hAnsi="微软雅黑" w:hint="eastAsia"/>
          <w:szCs w:val="21"/>
        </w:rPr>
        <w:t>、当地基本医疗保险管理机构最新公布的二级及二级以上的定点医院</w:t>
      </w:r>
      <w:r w:rsidR="002716C1" w:rsidRPr="007E2206">
        <w:rPr>
          <w:rFonts w:ascii="微软雅黑" w:eastAsia="微软雅黑" w:hAnsi="微软雅黑" w:hint="eastAsia"/>
          <w:b/>
          <w:bCs/>
          <w:szCs w:val="21"/>
        </w:rPr>
        <w:t>（</w:t>
      </w:r>
      <w:r w:rsidR="00E12B7E">
        <w:rPr>
          <w:rFonts w:ascii="微软雅黑" w:eastAsia="微软雅黑" w:hAnsi="微软雅黑" w:hint="eastAsia"/>
          <w:b/>
          <w:bCs/>
          <w:szCs w:val="21"/>
        </w:rPr>
        <w:t>但不包括《扩展承保及除外医疗机构清单》中的除外医疗机构</w:t>
      </w:r>
      <w:r w:rsidR="002716C1" w:rsidRPr="007E2206">
        <w:rPr>
          <w:rFonts w:ascii="微软雅黑" w:eastAsia="微软雅黑" w:hAnsi="微软雅黑" w:hint="eastAsia"/>
          <w:b/>
          <w:bCs/>
          <w:szCs w:val="21"/>
        </w:rPr>
        <w:t>）</w:t>
      </w:r>
      <w:r w:rsidR="002716C1" w:rsidRPr="00D14F60">
        <w:rPr>
          <w:rFonts w:ascii="微软雅黑" w:eastAsia="微软雅黑" w:hAnsi="微软雅黑" w:hint="eastAsia"/>
          <w:szCs w:val="21"/>
        </w:rPr>
        <w:t>的</w:t>
      </w:r>
      <w:r w:rsidR="002716C1">
        <w:rPr>
          <w:rFonts w:ascii="微软雅黑" w:eastAsia="微软雅黑" w:hAnsi="微软雅黑" w:hint="eastAsia"/>
          <w:szCs w:val="21"/>
        </w:rPr>
        <w:t>专科医生</w:t>
      </w:r>
      <w:r>
        <w:rPr>
          <w:rFonts w:ascii="微软雅黑" w:eastAsia="微软雅黑" w:hAnsi="微软雅黑" w:hint="eastAsia"/>
          <w:szCs w:val="21"/>
        </w:rPr>
        <w:t>初次确诊罹患恶性肿瘤——重度，治疗实际发生的合理且必需的且同时满足合同定义的特定药品费用和恶性肿瘤——重度基因检测费用。</w:t>
      </w:r>
    </w:p>
    <w:p w14:paraId="538AA085" w14:textId="77777777" w:rsidR="006961FB" w:rsidRDefault="006961FB" w:rsidP="000F71ED">
      <w:pPr>
        <w:pStyle w:val="1"/>
        <w:numPr>
          <w:ilvl w:val="1"/>
          <w:numId w:val="5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特定药品费用：</w:t>
      </w:r>
    </w:p>
    <w:p w14:paraId="083CF0A0" w14:textId="77777777" w:rsidR="006961FB" w:rsidRDefault="006961FB" w:rsidP="006961FB">
      <w:pPr>
        <w:pStyle w:val="1"/>
        <w:numPr>
          <w:ilvl w:val="0"/>
          <w:numId w:val="40"/>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cs="微软雅黑" w:hint="eastAsia"/>
          <w:color w:val="000000"/>
          <w:szCs w:val="21"/>
        </w:rPr>
        <w:t>被保险人须在保险人指定的药店进行特定药品的购买。</w:t>
      </w:r>
    </w:p>
    <w:p w14:paraId="24E7E997" w14:textId="77777777" w:rsidR="006961FB" w:rsidRDefault="006961FB" w:rsidP="006961FB">
      <w:pPr>
        <w:pStyle w:val="1"/>
        <w:numPr>
          <w:ilvl w:val="0"/>
          <w:numId w:val="40"/>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前，需按保险人指定流程提交相应材料并通过处方审核，具体流程见条款中“恶性肿瘤——重度院外特定药品和罕见病特定药品授权申请、药品处方审核和药品购买”的相关规定</w:t>
      </w:r>
      <w:r>
        <w:rPr>
          <w:rFonts w:ascii="微软雅黑" w:eastAsia="微软雅黑" w:hAnsi="微软雅黑" w:hint="eastAsia"/>
          <w:szCs w:val="21"/>
        </w:rPr>
        <w:t>；</w:t>
      </w:r>
    </w:p>
    <w:p w14:paraId="6FF919EC" w14:textId="77777777" w:rsidR="006961FB" w:rsidRDefault="006961FB" w:rsidP="006961FB">
      <w:pPr>
        <w:pStyle w:val="1"/>
        <w:numPr>
          <w:ilvl w:val="0"/>
          <w:numId w:val="40"/>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本项费用包含肿瘤特药服务，限被保险人本人且应在等待期后的保险期限内使用。若需使用该服务，请致电服务电话：952299或1010-9955。</w:t>
      </w:r>
    </w:p>
    <w:p w14:paraId="3E26109B" w14:textId="5B368CCD" w:rsidR="00F81E75" w:rsidRDefault="00F81E75" w:rsidP="006961FB">
      <w:pPr>
        <w:pStyle w:val="1"/>
        <w:numPr>
          <w:ilvl w:val="0"/>
          <w:numId w:val="40"/>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b/>
          <w:bCs/>
          <w:szCs w:val="21"/>
        </w:rPr>
        <w:t>药品范围：</w:t>
      </w:r>
      <w:r w:rsidR="0014781E" w:rsidRPr="00BB3E31">
        <w:rPr>
          <w:rFonts w:ascii="微软雅黑" w:eastAsia="微软雅黑" w:hAnsi="微软雅黑" w:hint="eastAsia"/>
          <w:b/>
          <w:bCs/>
          <w:szCs w:val="21"/>
        </w:rPr>
        <w:t>本合同期满日前在中国国家药品监督管理局批准且已在中国上市的靶向药物、免疫治疗药物</w:t>
      </w:r>
      <w:r w:rsidR="006D7AD8" w:rsidRPr="00BB3E31">
        <w:rPr>
          <w:rFonts w:ascii="微软雅黑" w:eastAsia="微软雅黑" w:hAnsi="微软雅黑" w:hint="eastAsia"/>
          <w:b/>
          <w:bCs/>
          <w:szCs w:val="21"/>
        </w:rPr>
        <w:t>。</w:t>
      </w:r>
      <w:r w:rsidR="007E0230">
        <w:rPr>
          <w:rFonts w:ascii="微软雅黑" w:eastAsia="微软雅黑" w:hAnsi="微软雅黑" w:hint="eastAsia"/>
          <w:b/>
          <w:bCs/>
          <w:szCs w:val="21"/>
        </w:rPr>
        <w:t>（详见《</w:t>
      </w:r>
      <w:r w:rsidR="0057735E">
        <w:rPr>
          <w:rFonts w:ascii="微软雅黑" w:eastAsia="微软雅黑" w:hAnsi="微软雅黑" w:hint="eastAsia"/>
          <w:b/>
          <w:bCs/>
          <w:szCs w:val="21"/>
        </w:rPr>
        <w:t>特定</w:t>
      </w:r>
      <w:r w:rsidR="007E0230">
        <w:rPr>
          <w:rFonts w:ascii="微软雅黑" w:eastAsia="微软雅黑" w:hAnsi="微软雅黑" w:hint="eastAsia"/>
          <w:b/>
          <w:bCs/>
          <w:szCs w:val="21"/>
        </w:rPr>
        <w:t>药品</w:t>
      </w:r>
      <w:r w:rsidR="000A7D18">
        <w:rPr>
          <w:rFonts w:ascii="微软雅黑" w:eastAsia="微软雅黑" w:hAnsi="微软雅黑" w:hint="eastAsia"/>
          <w:b/>
          <w:bCs/>
          <w:szCs w:val="21"/>
        </w:rPr>
        <w:t>范围</w:t>
      </w:r>
      <w:r w:rsidR="0057735E">
        <w:rPr>
          <w:rFonts w:ascii="微软雅黑" w:eastAsia="微软雅黑" w:hAnsi="微软雅黑" w:hint="eastAsia"/>
          <w:b/>
          <w:bCs/>
          <w:szCs w:val="21"/>
        </w:rPr>
        <w:t>说明</w:t>
      </w:r>
      <w:r w:rsidR="007E0230">
        <w:rPr>
          <w:rFonts w:ascii="微软雅黑" w:eastAsia="微软雅黑" w:hAnsi="微软雅黑" w:hint="eastAsia"/>
          <w:b/>
          <w:bCs/>
          <w:szCs w:val="21"/>
        </w:rPr>
        <w:t>》）</w:t>
      </w:r>
    </w:p>
    <w:p w14:paraId="42646B4B" w14:textId="77777777" w:rsidR="006961FB" w:rsidRDefault="006961FB" w:rsidP="000F71ED">
      <w:pPr>
        <w:pStyle w:val="1"/>
        <w:numPr>
          <w:ilvl w:val="1"/>
          <w:numId w:val="5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恶性肿瘤——重度基因检测费用：</w:t>
      </w:r>
    </w:p>
    <w:p w14:paraId="21750021" w14:textId="77777777" w:rsidR="006961FB" w:rsidRDefault="006961FB" w:rsidP="006961FB">
      <w:pPr>
        <w:pStyle w:val="1"/>
        <w:numPr>
          <w:ilvl w:val="0"/>
          <w:numId w:val="41"/>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恶性肿瘤——重度特定药品基因检测必须是为了确定被保险人初次确诊罹患本合同约定的恶性肿瘤——重度且为治疗该恶性肿瘤而发生的、必需且合理的、用药方案所发生的；</w:t>
      </w:r>
    </w:p>
    <w:p w14:paraId="2092AA56" w14:textId="77777777" w:rsidR="006961FB" w:rsidRDefault="006961FB" w:rsidP="006961FB">
      <w:pPr>
        <w:pStyle w:val="1"/>
        <w:numPr>
          <w:ilvl w:val="0"/>
          <w:numId w:val="41"/>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lastRenderedPageBreak/>
        <w:t>被保险人进行恶性肿瘤——重度特定药品基因检测前，需按保险人指定流程提交相应材料并通过审核，</w:t>
      </w:r>
      <w:r>
        <w:rPr>
          <w:rFonts w:ascii="微软雅黑" w:eastAsia="微软雅黑" w:hAnsi="微软雅黑" w:cs="微软雅黑" w:hint="eastAsia"/>
          <w:color w:val="000000"/>
          <w:szCs w:val="21"/>
        </w:rPr>
        <w:t>具体流程见条款中</w:t>
      </w:r>
      <w:r>
        <w:rPr>
          <w:rFonts w:ascii="微软雅黑" w:eastAsia="微软雅黑" w:hAnsi="微软雅黑" w:hint="eastAsia"/>
          <w:szCs w:val="21"/>
        </w:rPr>
        <w:t>“恶性肿瘤——重度特定药品基因检测费用授权申请、审核和基因检测”；</w:t>
      </w:r>
    </w:p>
    <w:p w14:paraId="6578BDA7" w14:textId="00576848" w:rsidR="00F14A95" w:rsidRDefault="006961FB" w:rsidP="006961FB">
      <w:pPr>
        <w:pStyle w:val="1"/>
        <w:numPr>
          <w:ilvl w:val="0"/>
          <w:numId w:val="41"/>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恶性肿瘤——重度特定药品基因检测在本合同约定的基因检测机构内发生的，赔付费用由保险人与保险人指定的基因检测机构或第三方服务商直接结算。</w:t>
      </w:r>
    </w:p>
    <w:p w14:paraId="784F8E3D" w14:textId="7ECC8708" w:rsidR="000F2C39" w:rsidRPr="00F14A95" w:rsidRDefault="000F2C39" w:rsidP="00F14A95">
      <w:pPr>
        <w:pStyle w:val="1"/>
        <w:numPr>
          <w:ilvl w:val="0"/>
          <w:numId w:val="41"/>
        </w:numPr>
        <w:adjustRightInd w:val="0"/>
        <w:snapToGrid w:val="0"/>
        <w:ind w:leftChars="600" w:left="1702" w:firstLineChars="0" w:hanging="442"/>
        <w:rPr>
          <w:rFonts w:ascii="微软雅黑" w:eastAsia="微软雅黑" w:hAnsi="微软雅黑" w:hint="eastAsia"/>
          <w:szCs w:val="21"/>
        </w:rPr>
      </w:pPr>
      <w:r>
        <w:rPr>
          <w:rFonts w:ascii="微软雅黑" w:eastAsia="微软雅黑" w:hAnsi="微软雅黑" w:hint="eastAsia"/>
          <w:szCs w:val="21"/>
        </w:rPr>
        <w:t>若被保险人未在本合同约定的基因检测机构内发生，保险人承担</w:t>
      </w:r>
      <w:r w:rsidR="00112084">
        <w:rPr>
          <w:rFonts w:ascii="微软雅黑" w:eastAsia="微软雅黑" w:hAnsi="微软雅黑" w:hint="eastAsia"/>
          <w:szCs w:val="21"/>
        </w:rPr>
        <w:t>10</w:t>
      </w:r>
      <w:r>
        <w:rPr>
          <w:rFonts w:ascii="微软雅黑" w:eastAsia="微软雅黑" w:hAnsi="微软雅黑" w:hint="eastAsia"/>
          <w:szCs w:val="21"/>
        </w:rPr>
        <w:t>0%的保险金赔付责任，</w:t>
      </w:r>
      <w:r w:rsidRPr="00F14A95">
        <w:rPr>
          <w:rFonts w:ascii="微软雅黑" w:eastAsia="微软雅黑" w:hAnsi="微软雅黑" w:hint="eastAsia"/>
          <w:szCs w:val="21"/>
        </w:rPr>
        <w:t>恶性肿瘤——重度特定药品基因检测费用限</w:t>
      </w:r>
      <w:r w:rsidR="00112084">
        <w:rPr>
          <w:rFonts w:ascii="微软雅黑" w:eastAsia="微软雅黑" w:hAnsi="微软雅黑" w:hint="eastAsia"/>
          <w:szCs w:val="21"/>
        </w:rPr>
        <w:t>2</w:t>
      </w:r>
      <w:r w:rsidRPr="00F14A95">
        <w:rPr>
          <w:rFonts w:ascii="微软雅黑" w:eastAsia="微软雅黑" w:hAnsi="微软雅黑" w:hint="eastAsia"/>
          <w:szCs w:val="21"/>
        </w:rPr>
        <w:t>万元</w:t>
      </w:r>
      <w:r w:rsidR="00345195">
        <w:rPr>
          <w:rFonts w:ascii="微软雅黑" w:eastAsia="微软雅黑" w:hAnsi="微软雅黑" w:hint="eastAsia"/>
          <w:szCs w:val="21"/>
        </w:rPr>
        <w:t>。</w:t>
      </w:r>
    </w:p>
    <w:p w14:paraId="62E860EB" w14:textId="55C4CC1A" w:rsidR="009D476D" w:rsidRDefault="006961FB" w:rsidP="000F71ED">
      <w:pPr>
        <w:pStyle w:val="1"/>
        <w:numPr>
          <w:ilvl w:val="1"/>
          <w:numId w:val="55"/>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本项费用包含基因检测服务，限被保险人本人且应在等待期后的保险期限内使用。若需使用该服务，请致电服务电话：952299或1010-9955。</w:t>
      </w:r>
    </w:p>
    <w:p w14:paraId="07DB1554" w14:textId="544F39CC" w:rsidR="009D476D" w:rsidRDefault="0064077A">
      <w:pPr>
        <w:pStyle w:val="1"/>
        <w:numPr>
          <w:ilvl w:val="0"/>
          <w:numId w:val="16"/>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罕见病特定药品费用</w:t>
      </w:r>
    </w:p>
    <w:p w14:paraId="56810DB7" w14:textId="1E70E7C3" w:rsidR="001A6F0A" w:rsidRDefault="001A6F0A" w:rsidP="00331A86">
      <w:pPr>
        <w:pStyle w:val="1"/>
        <w:numPr>
          <w:ilvl w:val="1"/>
          <w:numId w:val="5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在保险期间内，被保险人在</w:t>
      </w:r>
      <w:r>
        <w:rPr>
          <w:rFonts w:ascii="微软雅黑" w:eastAsia="微软雅黑" w:hAnsi="微软雅黑" w:cs="微软雅黑" w:hint="eastAsia"/>
          <w:color w:val="000000"/>
          <w:szCs w:val="21"/>
        </w:rPr>
        <w:t>等待期30天后</w:t>
      </w:r>
      <w:r w:rsidR="002716C1">
        <w:rPr>
          <w:rFonts w:ascii="微软雅黑" w:eastAsia="微软雅黑" w:hAnsi="微软雅黑" w:hint="eastAsia"/>
          <w:szCs w:val="21"/>
        </w:rPr>
        <w:t>经中华人民共和国卫生部门审核认定的</w:t>
      </w:r>
      <w:r w:rsidR="002716C1" w:rsidRPr="00D06860">
        <w:rPr>
          <w:rFonts w:ascii="微软雅黑" w:eastAsia="微软雅黑" w:hAnsi="微软雅黑" w:hint="eastAsia"/>
          <w:szCs w:val="21"/>
        </w:rPr>
        <w:t>、当地基本医疗保险管理机构最新公布的二级及二级以上的定点医院</w:t>
      </w:r>
      <w:r w:rsidR="002716C1" w:rsidRPr="007E2206">
        <w:rPr>
          <w:rFonts w:ascii="微软雅黑" w:eastAsia="微软雅黑" w:hAnsi="微软雅黑" w:hint="eastAsia"/>
          <w:b/>
          <w:bCs/>
          <w:szCs w:val="21"/>
        </w:rPr>
        <w:t>（</w:t>
      </w:r>
      <w:r w:rsidR="00E12B7E">
        <w:rPr>
          <w:rFonts w:ascii="微软雅黑" w:eastAsia="微软雅黑" w:hAnsi="微软雅黑" w:hint="eastAsia"/>
          <w:b/>
          <w:bCs/>
          <w:szCs w:val="21"/>
        </w:rPr>
        <w:t>但不包括《扩展承保及除外医疗机构清单》中的除外医疗机构</w:t>
      </w:r>
      <w:r w:rsidR="002716C1" w:rsidRPr="007E2206">
        <w:rPr>
          <w:rFonts w:ascii="微软雅黑" w:eastAsia="微软雅黑" w:hAnsi="微软雅黑" w:hint="eastAsia"/>
          <w:b/>
          <w:bCs/>
          <w:szCs w:val="21"/>
        </w:rPr>
        <w:t>）</w:t>
      </w:r>
      <w:r w:rsidR="002716C1" w:rsidRPr="00D14F60">
        <w:rPr>
          <w:rFonts w:ascii="微软雅黑" w:eastAsia="微软雅黑" w:hAnsi="微软雅黑" w:hint="eastAsia"/>
          <w:szCs w:val="21"/>
        </w:rPr>
        <w:t>的</w:t>
      </w:r>
      <w:r w:rsidR="002716C1">
        <w:rPr>
          <w:rFonts w:ascii="微软雅黑" w:eastAsia="微软雅黑" w:hAnsi="微软雅黑" w:hint="eastAsia"/>
          <w:szCs w:val="21"/>
        </w:rPr>
        <w:t>专科医生</w:t>
      </w:r>
      <w:r>
        <w:rPr>
          <w:rFonts w:ascii="微软雅黑" w:eastAsia="微软雅黑" w:hAnsi="微软雅黑" w:cs="微软雅黑" w:hint="eastAsia"/>
          <w:color w:val="000000"/>
          <w:szCs w:val="21"/>
        </w:rPr>
        <w:t>初次确诊罹患本合同约定的1</w:t>
      </w:r>
      <w:r>
        <w:rPr>
          <w:rFonts w:ascii="微软雅黑" w:eastAsia="微软雅黑" w:hAnsi="微软雅黑" w:cs="微软雅黑"/>
          <w:color w:val="000000"/>
          <w:szCs w:val="21"/>
        </w:rPr>
        <w:t>3</w:t>
      </w:r>
      <w:r>
        <w:rPr>
          <w:rFonts w:ascii="微软雅黑" w:eastAsia="微软雅黑" w:hAnsi="微软雅黑" w:cs="微软雅黑" w:hint="eastAsia"/>
          <w:color w:val="000000"/>
          <w:szCs w:val="21"/>
        </w:rPr>
        <w:t>种罕见病</w:t>
      </w:r>
      <w:r>
        <w:rPr>
          <w:rFonts w:ascii="微软雅黑" w:eastAsia="微软雅黑" w:hAnsi="微软雅黑" w:hint="eastAsia"/>
          <w:szCs w:val="21"/>
        </w:rPr>
        <w:t>，治疗实际发生的合理且必需的且同时满足合同定义的特定药品费用；</w:t>
      </w:r>
    </w:p>
    <w:p w14:paraId="2FF800E5" w14:textId="77777777" w:rsidR="001A6F0A" w:rsidRDefault="001A6F0A" w:rsidP="00331A86">
      <w:pPr>
        <w:pStyle w:val="1"/>
        <w:numPr>
          <w:ilvl w:val="1"/>
          <w:numId w:val="56"/>
        </w:numPr>
        <w:adjustRightInd w:val="0"/>
        <w:snapToGrid w:val="0"/>
        <w:ind w:firstLineChars="0"/>
        <w:rPr>
          <w:rFonts w:ascii="微软雅黑" w:eastAsia="微软雅黑" w:hAnsi="微软雅黑" w:cs="微软雅黑" w:hint="eastAsia"/>
          <w:color w:val="000000"/>
          <w:szCs w:val="21"/>
        </w:rPr>
      </w:pPr>
      <w:r w:rsidRPr="00331A86">
        <w:rPr>
          <w:rFonts w:ascii="微软雅黑" w:eastAsia="微软雅黑" w:hAnsi="微软雅黑" w:hint="eastAsia"/>
          <w:szCs w:val="21"/>
        </w:rPr>
        <w:t>被保险人</w:t>
      </w:r>
      <w:r>
        <w:rPr>
          <w:rFonts w:ascii="微软雅黑" w:eastAsia="微软雅黑" w:hAnsi="微软雅黑" w:cs="微软雅黑" w:hint="eastAsia"/>
          <w:color w:val="000000"/>
          <w:szCs w:val="21"/>
        </w:rPr>
        <w:t>须在保险人指定的药店进行特定药品的购买；</w:t>
      </w:r>
    </w:p>
    <w:p w14:paraId="58471BBE" w14:textId="77777777" w:rsidR="001A6F0A" w:rsidRDefault="001A6F0A" w:rsidP="00331A86">
      <w:pPr>
        <w:pStyle w:val="1"/>
        <w:numPr>
          <w:ilvl w:val="1"/>
          <w:numId w:val="56"/>
        </w:numPr>
        <w:adjustRightInd w:val="0"/>
        <w:snapToGrid w:val="0"/>
        <w:ind w:firstLineChars="0"/>
        <w:rPr>
          <w:rFonts w:ascii="微软雅黑" w:eastAsia="微软雅黑" w:hAnsi="微软雅黑" w:hint="eastAsia"/>
          <w:szCs w:val="21"/>
        </w:rPr>
      </w:pPr>
      <w:r w:rsidRPr="00331A86">
        <w:rPr>
          <w:rFonts w:ascii="微软雅黑" w:eastAsia="微软雅黑" w:hAnsi="微软雅黑" w:hint="eastAsia"/>
          <w:szCs w:val="21"/>
        </w:rPr>
        <w:t>被保险人</w:t>
      </w:r>
      <w:r>
        <w:rPr>
          <w:rFonts w:ascii="微软雅黑" w:eastAsia="微软雅黑" w:hAnsi="微软雅黑" w:cs="微软雅黑" w:hint="eastAsia"/>
          <w:color w:val="000000"/>
          <w:szCs w:val="21"/>
        </w:rPr>
        <w:t>在购买处方中所列特定药品前，需按保险人指定流程提交相应材料并通过处方审核，具体流程见条款中“恶性肿瘤——重度院外特定药品和罕见病特定药品授权申请、药品处方审核和药品购买”的相关规定</w:t>
      </w:r>
      <w:r>
        <w:rPr>
          <w:rFonts w:ascii="微软雅黑" w:eastAsia="微软雅黑" w:hAnsi="微软雅黑" w:hint="eastAsia"/>
          <w:szCs w:val="21"/>
        </w:rPr>
        <w:t>。</w:t>
      </w:r>
    </w:p>
    <w:p w14:paraId="17172377" w14:textId="3B003DF6" w:rsidR="009D476D" w:rsidRDefault="001A6F0A" w:rsidP="00331A86">
      <w:pPr>
        <w:pStyle w:val="1"/>
        <w:numPr>
          <w:ilvl w:val="1"/>
          <w:numId w:val="56"/>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w:t>
      </w:r>
      <w:r w:rsidRPr="00331A86">
        <w:rPr>
          <w:rFonts w:ascii="微软雅黑" w:eastAsia="微软雅黑" w:hAnsi="微软雅黑" w:hint="eastAsia"/>
          <w:szCs w:val="21"/>
        </w:rPr>
        <w:t>包含</w:t>
      </w:r>
      <w:r>
        <w:rPr>
          <w:rFonts w:ascii="微软雅黑" w:eastAsia="微软雅黑" w:hAnsi="微软雅黑" w:hint="eastAsia"/>
          <w:szCs w:val="21"/>
        </w:rPr>
        <w:t>罕见病特药服务，限被保险人本人且应在等待期后的保险期限内使用。若需使用该服务，请致电服务电话：952299或1010-9955。</w:t>
      </w:r>
    </w:p>
    <w:p w14:paraId="3B45548E" w14:textId="2C6CACF3" w:rsidR="001D3478" w:rsidRDefault="001D3478" w:rsidP="00331A86">
      <w:pPr>
        <w:pStyle w:val="1"/>
        <w:numPr>
          <w:ilvl w:val="1"/>
          <w:numId w:val="56"/>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药品范围：</w:t>
      </w:r>
      <w:r w:rsidRPr="00BB3E31">
        <w:rPr>
          <w:rFonts w:ascii="微软雅黑" w:eastAsia="微软雅黑" w:hAnsi="微软雅黑" w:hint="eastAsia"/>
          <w:b/>
          <w:bCs/>
          <w:szCs w:val="21"/>
        </w:rPr>
        <w:t>本合同期满日前在中国国家药品监督管理局批准且已在中国上市的</w:t>
      </w:r>
      <w:r w:rsidR="004A3670">
        <w:rPr>
          <w:rFonts w:ascii="微软雅黑" w:eastAsia="微软雅黑" w:hAnsi="微软雅黑" w:hint="eastAsia"/>
          <w:b/>
          <w:bCs/>
          <w:szCs w:val="21"/>
        </w:rPr>
        <w:t>罕见病</w:t>
      </w:r>
      <w:r w:rsidRPr="00BB3E31">
        <w:rPr>
          <w:rFonts w:ascii="微软雅黑" w:eastAsia="微软雅黑" w:hAnsi="微软雅黑" w:hint="eastAsia"/>
          <w:b/>
          <w:bCs/>
          <w:szCs w:val="21"/>
        </w:rPr>
        <w:t>药物。</w:t>
      </w:r>
      <w:r>
        <w:rPr>
          <w:rFonts w:ascii="微软雅黑" w:eastAsia="微软雅黑" w:hAnsi="微软雅黑" w:hint="eastAsia"/>
          <w:b/>
          <w:bCs/>
          <w:szCs w:val="21"/>
        </w:rPr>
        <w:t>（详见《特定药品范围说明》）</w:t>
      </w:r>
      <w:r w:rsidR="000847C8">
        <w:rPr>
          <w:rFonts w:ascii="微软雅黑" w:eastAsia="微软雅黑" w:hAnsi="微软雅黑" w:hint="eastAsia"/>
          <w:b/>
          <w:bCs/>
          <w:szCs w:val="21"/>
        </w:rPr>
        <w:t>。</w:t>
      </w:r>
    </w:p>
    <w:p w14:paraId="6DB85582" w14:textId="06218C80" w:rsidR="009D476D" w:rsidRDefault="0064077A">
      <w:pPr>
        <w:pStyle w:val="1"/>
        <w:numPr>
          <w:ilvl w:val="0"/>
          <w:numId w:val="16"/>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特定进口药品费用</w:t>
      </w:r>
      <w:r w:rsidRPr="0049496B">
        <w:rPr>
          <w:rFonts w:ascii="微软雅黑" w:eastAsia="微软雅黑" w:hAnsi="微软雅黑" w:hint="eastAsia"/>
          <w:b/>
          <w:bCs/>
          <w:szCs w:val="21"/>
        </w:rPr>
        <w:t>及特定医疗机构住院医疗费用</w:t>
      </w:r>
    </w:p>
    <w:p w14:paraId="6553B28E" w14:textId="4F1B729C" w:rsidR="0064077A" w:rsidRDefault="0064077A" w:rsidP="00331A86">
      <w:pPr>
        <w:pStyle w:val="1"/>
        <w:numPr>
          <w:ilvl w:val="1"/>
          <w:numId w:val="5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在保险期间内，在等待期30天后</w:t>
      </w:r>
      <w:r w:rsidR="004B13E5">
        <w:rPr>
          <w:rFonts w:ascii="微软雅黑" w:eastAsia="微软雅黑" w:hAnsi="微软雅黑" w:hint="eastAsia"/>
          <w:szCs w:val="21"/>
        </w:rPr>
        <w:t>经中华人民共和国卫生部门审核认定的</w:t>
      </w:r>
      <w:r w:rsidR="004B13E5" w:rsidRPr="00D06860">
        <w:rPr>
          <w:rFonts w:ascii="微软雅黑" w:eastAsia="微软雅黑" w:hAnsi="微软雅黑" w:hint="eastAsia"/>
          <w:szCs w:val="21"/>
        </w:rPr>
        <w:t>、当地基本医疗保险管理机构最新公布的二级及二级以上的定点医院</w:t>
      </w:r>
      <w:r w:rsidR="004B13E5" w:rsidRPr="007E2206">
        <w:rPr>
          <w:rFonts w:ascii="微软雅黑" w:eastAsia="微软雅黑" w:hAnsi="微软雅黑" w:hint="eastAsia"/>
          <w:b/>
          <w:bCs/>
          <w:szCs w:val="21"/>
        </w:rPr>
        <w:t>（</w:t>
      </w:r>
      <w:r w:rsidR="00E12B7E">
        <w:rPr>
          <w:rFonts w:ascii="微软雅黑" w:eastAsia="微软雅黑" w:hAnsi="微软雅黑" w:hint="eastAsia"/>
          <w:b/>
          <w:bCs/>
          <w:szCs w:val="21"/>
        </w:rPr>
        <w:t>但不包括《扩展承保及除外医疗机构清单》中的除外医疗机构</w:t>
      </w:r>
      <w:r w:rsidR="004B13E5" w:rsidRPr="007E2206">
        <w:rPr>
          <w:rFonts w:ascii="微软雅黑" w:eastAsia="微软雅黑" w:hAnsi="微软雅黑" w:hint="eastAsia"/>
          <w:b/>
          <w:bCs/>
          <w:szCs w:val="21"/>
        </w:rPr>
        <w:t>）</w:t>
      </w:r>
      <w:r w:rsidR="004B13E5" w:rsidRPr="00D14F60">
        <w:rPr>
          <w:rFonts w:ascii="微软雅黑" w:eastAsia="微软雅黑" w:hAnsi="微软雅黑" w:hint="eastAsia"/>
          <w:szCs w:val="21"/>
        </w:rPr>
        <w:t>的</w:t>
      </w:r>
      <w:r w:rsidR="004B13E5">
        <w:rPr>
          <w:rFonts w:ascii="微软雅黑" w:eastAsia="微软雅黑" w:hAnsi="微软雅黑" w:hint="eastAsia"/>
          <w:szCs w:val="21"/>
        </w:rPr>
        <w:t>专科医生</w:t>
      </w:r>
      <w:r>
        <w:rPr>
          <w:rFonts w:ascii="微软雅黑" w:eastAsia="微软雅黑" w:hAnsi="微软雅黑" w:hint="eastAsia"/>
          <w:szCs w:val="21"/>
        </w:rPr>
        <w:t>初次确诊罹患约定的《特种进口药品及疾病》清单中的疾病，且经诊断必须</w:t>
      </w:r>
      <w:r>
        <w:rPr>
          <w:rFonts w:ascii="微软雅黑" w:eastAsia="微软雅黑" w:hAnsi="微软雅黑"/>
          <w:szCs w:val="21"/>
        </w:rPr>
        <w:t>使用</w:t>
      </w:r>
      <w:r>
        <w:rPr>
          <w:rFonts w:ascii="微软雅黑" w:eastAsia="微软雅黑" w:hAnsi="微软雅黑" w:hint="eastAsia"/>
          <w:szCs w:val="21"/>
        </w:rPr>
        <w:t>临床急需进口药品治疗，治疗实际发生的合理且必需的且同时满足合同定义的院外特定药品费用</w:t>
      </w:r>
      <w:r w:rsidRPr="006D29EE">
        <w:rPr>
          <w:rFonts w:ascii="微软雅黑" w:eastAsia="微软雅黑" w:hAnsi="微软雅黑" w:hint="eastAsia"/>
          <w:szCs w:val="21"/>
        </w:rPr>
        <w:t>特定医疗机构住院医疗费用</w:t>
      </w:r>
      <w:r>
        <w:rPr>
          <w:rFonts w:ascii="微软雅黑" w:eastAsia="微软雅黑" w:hAnsi="微软雅黑" w:hint="eastAsia"/>
          <w:szCs w:val="21"/>
        </w:rPr>
        <w:t>；</w:t>
      </w:r>
    </w:p>
    <w:p w14:paraId="56F5D10B" w14:textId="1BC9D9AF" w:rsidR="0064077A" w:rsidRDefault="0064077A" w:rsidP="00331A86">
      <w:pPr>
        <w:pStyle w:val="1"/>
        <w:numPr>
          <w:ilvl w:val="1"/>
          <w:numId w:val="57"/>
        </w:numPr>
        <w:adjustRightInd w:val="0"/>
        <w:snapToGrid w:val="0"/>
        <w:ind w:firstLineChars="0"/>
        <w:rPr>
          <w:rFonts w:ascii="微软雅黑" w:eastAsia="微软雅黑" w:hAnsi="微软雅黑" w:cs="微软雅黑" w:hint="eastAsia"/>
          <w:color w:val="000000"/>
          <w:szCs w:val="21"/>
        </w:rPr>
      </w:pPr>
      <w:r w:rsidRPr="00331A86">
        <w:rPr>
          <w:rFonts w:ascii="微软雅黑" w:eastAsia="微软雅黑" w:hAnsi="微软雅黑" w:hint="eastAsia"/>
          <w:szCs w:val="21"/>
        </w:rPr>
        <w:t>被保险人</w:t>
      </w:r>
      <w:r>
        <w:rPr>
          <w:rFonts w:ascii="微软雅黑" w:eastAsia="微软雅黑" w:hAnsi="微软雅黑" w:hint="eastAsia"/>
          <w:szCs w:val="21"/>
        </w:rPr>
        <w:t>须</w:t>
      </w:r>
      <w:r w:rsidR="00D836FA" w:rsidRPr="00813D01">
        <w:rPr>
          <w:rFonts w:ascii="微软雅黑" w:eastAsia="微软雅黑" w:hAnsi="微软雅黑" w:hint="eastAsia"/>
          <w:szCs w:val="21"/>
        </w:rPr>
        <w:t>在</w:t>
      </w:r>
      <w:r w:rsidR="00D836FA">
        <w:rPr>
          <w:rFonts w:ascii="微软雅黑" w:eastAsia="微软雅黑" w:hAnsi="微软雅黑" w:hint="eastAsia"/>
          <w:szCs w:val="21"/>
        </w:rPr>
        <w:t>海南博鳌超级医院、博鳌恒大国际医院</w:t>
      </w:r>
      <w:r>
        <w:rPr>
          <w:rFonts w:ascii="微软雅黑" w:eastAsia="微软雅黑" w:hAnsi="微软雅黑" w:hint="eastAsia"/>
          <w:szCs w:val="21"/>
        </w:rPr>
        <w:t>购买处方中所列药品，且该药品在《特种进口药品及疾病》</w:t>
      </w:r>
      <w:r>
        <w:rPr>
          <w:rFonts w:ascii="微软雅黑" w:eastAsia="微软雅黑" w:hAnsi="微软雅黑"/>
          <w:szCs w:val="21"/>
        </w:rPr>
        <w:t>清单中</w:t>
      </w:r>
      <w:r>
        <w:rPr>
          <w:rFonts w:ascii="微软雅黑" w:eastAsia="微软雅黑" w:hAnsi="微软雅黑" w:cs="微软雅黑" w:hint="eastAsia"/>
          <w:color w:val="000000"/>
          <w:szCs w:val="21"/>
        </w:rPr>
        <w:t>；</w:t>
      </w:r>
    </w:p>
    <w:p w14:paraId="2F617C92" w14:textId="598EEBED" w:rsidR="0064077A" w:rsidRPr="00D61B82" w:rsidRDefault="0064077A" w:rsidP="00331A86">
      <w:pPr>
        <w:pStyle w:val="1"/>
        <w:numPr>
          <w:ilvl w:val="1"/>
          <w:numId w:val="57"/>
        </w:numPr>
        <w:adjustRightInd w:val="0"/>
        <w:snapToGrid w:val="0"/>
        <w:ind w:firstLineChars="0"/>
        <w:rPr>
          <w:rFonts w:ascii="微软雅黑" w:eastAsia="微软雅黑" w:hAnsi="微软雅黑" w:hint="eastAsia"/>
          <w:szCs w:val="21"/>
        </w:rPr>
      </w:pPr>
      <w:r w:rsidRPr="00813D01">
        <w:rPr>
          <w:rFonts w:ascii="微软雅黑" w:eastAsia="微软雅黑" w:hAnsi="微软雅黑" w:hint="eastAsia"/>
          <w:szCs w:val="21"/>
        </w:rPr>
        <w:t>被保险人的住院医疗费用须在</w:t>
      </w:r>
      <w:bookmarkStart w:id="5" w:name="_Hlk150446864"/>
      <w:r w:rsidR="00CC2FA9">
        <w:rPr>
          <w:rFonts w:ascii="微软雅黑" w:eastAsia="微软雅黑" w:hAnsi="微软雅黑" w:hint="eastAsia"/>
          <w:szCs w:val="21"/>
        </w:rPr>
        <w:t>海南博鳌超级医院、博鳌恒大国际医院</w:t>
      </w:r>
      <w:bookmarkEnd w:id="5"/>
      <w:r w:rsidRPr="00813D01">
        <w:rPr>
          <w:rFonts w:ascii="微软雅黑" w:eastAsia="微软雅黑" w:hAnsi="微软雅黑" w:hint="eastAsia"/>
          <w:szCs w:val="21"/>
        </w:rPr>
        <w:t>中发生，住院医疗费用包括床位费、加床费、膳食费、护理费、重症监护室床位费、诊疗费、检查检验费、治疗费、药品费、手术费、救护车使用费、手术机器人使用费</w:t>
      </w:r>
      <w:r>
        <w:rPr>
          <w:rFonts w:ascii="微软雅黑" w:eastAsia="微软雅黑" w:hAnsi="微软雅黑" w:hint="eastAsia"/>
          <w:szCs w:val="21"/>
        </w:rPr>
        <w:t>；</w:t>
      </w:r>
    </w:p>
    <w:p w14:paraId="49F4C441" w14:textId="77777777" w:rsidR="0064077A" w:rsidRDefault="0064077A" w:rsidP="00331A86">
      <w:pPr>
        <w:pStyle w:val="1"/>
        <w:numPr>
          <w:ilvl w:val="1"/>
          <w:numId w:val="57"/>
        </w:numPr>
        <w:adjustRightInd w:val="0"/>
        <w:snapToGrid w:val="0"/>
        <w:ind w:firstLineChars="0"/>
        <w:rPr>
          <w:rFonts w:ascii="微软雅黑" w:eastAsia="微软雅黑" w:hAnsi="微软雅黑" w:hint="eastAsia"/>
          <w:szCs w:val="21"/>
        </w:rPr>
      </w:pPr>
      <w:r>
        <w:rPr>
          <w:rFonts w:ascii="微软雅黑" w:eastAsia="微软雅黑" w:hAnsi="微软雅黑" w:cs="微软雅黑" w:hint="eastAsia"/>
          <w:color w:val="000000"/>
          <w:szCs w:val="21"/>
        </w:rPr>
        <w:t>被保险人在购买处方中所列特定药品</w:t>
      </w:r>
      <w:r w:rsidRPr="00A359BC">
        <w:rPr>
          <w:rFonts w:ascii="微软雅黑" w:eastAsia="微软雅黑" w:hAnsi="微软雅黑" w:cs="微软雅黑" w:hint="eastAsia"/>
          <w:color w:val="000000"/>
          <w:szCs w:val="21"/>
        </w:rPr>
        <w:t>及接受特定医疗机构住院治疗</w:t>
      </w:r>
      <w:r>
        <w:rPr>
          <w:rFonts w:ascii="微软雅黑" w:eastAsia="微软雅黑" w:hAnsi="微软雅黑" w:cs="微软雅黑" w:hint="eastAsia"/>
          <w:color w:val="000000"/>
          <w:szCs w:val="21"/>
        </w:rPr>
        <w:t>前，需按</w:t>
      </w:r>
      <w:r>
        <w:rPr>
          <w:rFonts w:ascii="微软雅黑" w:eastAsia="微软雅黑" w:hAnsi="微软雅黑" w:cs="微软雅黑" w:hint="eastAsia"/>
          <w:color w:val="000000"/>
          <w:szCs w:val="21"/>
        </w:rPr>
        <w:lastRenderedPageBreak/>
        <w:t>保险人指定</w:t>
      </w:r>
      <w:r w:rsidRPr="00331A86">
        <w:rPr>
          <w:rFonts w:ascii="微软雅黑" w:eastAsia="微软雅黑" w:hAnsi="微软雅黑" w:hint="eastAsia"/>
          <w:szCs w:val="21"/>
        </w:rPr>
        <w:t>流程</w:t>
      </w:r>
      <w:r>
        <w:rPr>
          <w:rFonts w:ascii="微软雅黑" w:eastAsia="微软雅黑" w:hAnsi="微软雅黑" w:cs="微软雅黑" w:hint="eastAsia"/>
          <w:color w:val="000000"/>
          <w:szCs w:val="21"/>
        </w:rPr>
        <w:t>提交相应材料并通过处方审核，具体流程见条款中“</w:t>
      </w:r>
      <w:r w:rsidRPr="00A359BC">
        <w:rPr>
          <w:rFonts w:ascii="微软雅黑" w:eastAsia="微软雅黑" w:hAnsi="微软雅黑" w:cs="微软雅黑" w:hint="eastAsia"/>
          <w:color w:val="000000"/>
          <w:szCs w:val="21"/>
        </w:rPr>
        <w:t>特定进口药品及住院医疗授权申请、药品处方审核、购药及住院治疗流程</w:t>
      </w:r>
      <w:r>
        <w:rPr>
          <w:rFonts w:ascii="微软雅黑" w:eastAsia="微软雅黑" w:hAnsi="微软雅黑" w:cs="微软雅黑" w:hint="eastAsia"/>
          <w:color w:val="000000"/>
          <w:szCs w:val="21"/>
        </w:rPr>
        <w:t>”的相关规定</w:t>
      </w:r>
      <w:r>
        <w:rPr>
          <w:rFonts w:ascii="微软雅黑" w:eastAsia="微软雅黑" w:hAnsi="微软雅黑" w:hint="eastAsia"/>
          <w:szCs w:val="21"/>
        </w:rPr>
        <w:t>；</w:t>
      </w:r>
    </w:p>
    <w:p w14:paraId="5AD4953C" w14:textId="05417A8F" w:rsidR="00171D59" w:rsidRDefault="0064077A" w:rsidP="00170626">
      <w:pPr>
        <w:pStyle w:val="1"/>
        <w:numPr>
          <w:ilvl w:val="1"/>
          <w:numId w:val="57"/>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特别提示：</w:t>
      </w:r>
      <w:r>
        <w:rPr>
          <w:rFonts w:ascii="微软雅黑" w:eastAsia="微软雅黑" w:hAnsi="微软雅黑" w:hint="eastAsia"/>
          <w:szCs w:val="21"/>
        </w:rPr>
        <w:t>本项费用包含特定进口药品服务，限被保险人本人且应在等待期后的保险期限内使用。若需使用该服务，请致电服务电话：952299或1010-9955。</w:t>
      </w:r>
    </w:p>
    <w:p w14:paraId="6AF995E4" w14:textId="7713CB8F" w:rsidR="00FF459A" w:rsidRPr="00170626" w:rsidRDefault="00FF459A" w:rsidP="00170626">
      <w:pPr>
        <w:pStyle w:val="1"/>
        <w:numPr>
          <w:ilvl w:val="1"/>
          <w:numId w:val="57"/>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药品范围：</w:t>
      </w:r>
      <w:r w:rsidR="000C3D9E">
        <w:rPr>
          <w:rFonts w:ascii="微软雅黑" w:eastAsia="微软雅黑" w:hAnsi="微软雅黑" w:hint="eastAsia"/>
          <w:b/>
          <w:bCs/>
          <w:szCs w:val="21"/>
        </w:rPr>
        <w:t>30种</w:t>
      </w:r>
      <w:r>
        <w:rPr>
          <w:rFonts w:ascii="微软雅黑" w:eastAsia="微软雅黑" w:hAnsi="微软雅黑" w:hint="eastAsia"/>
          <w:b/>
          <w:bCs/>
          <w:szCs w:val="21"/>
        </w:rPr>
        <w:t>（详见《特定药品范围说明》）</w:t>
      </w:r>
    </w:p>
    <w:p w14:paraId="22468495" w14:textId="508E0AA9" w:rsidR="009D476D" w:rsidRDefault="00063A9C">
      <w:pPr>
        <w:pStyle w:val="1"/>
        <w:numPr>
          <w:ilvl w:val="0"/>
          <w:numId w:val="1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仅赔付责任内约定的药品清单中列明的药品，若为社保目录内药品，社保报销后剩余部分</w:t>
      </w:r>
      <w:r w:rsidR="00797D9B" w:rsidRPr="00797D9B">
        <w:rPr>
          <w:rFonts w:ascii="微软雅黑" w:eastAsia="微软雅黑" w:hAnsi="微软雅黑" w:hint="eastAsia"/>
          <w:szCs w:val="21"/>
        </w:rPr>
        <w:t>扣除</w:t>
      </w:r>
      <w:r w:rsidR="0062782E">
        <w:rPr>
          <w:rFonts w:ascii="微软雅黑" w:eastAsia="微软雅黑" w:hAnsi="微软雅黑" w:hint="eastAsia"/>
          <w:szCs w:val="21"/>
        </w:rPr>
        <w:t>约定的年免赔额</w:t>
      </w:r>
      <w:r w:rsidR="00797D9B" w:rsidRPr="00797D9B">
        <w:rPr>
          <w:rFonts w:ascii="微软雅黑" w:eastAsia="微软雅黑" w:hAnsi="微软雅黑" w:hint="eastAsia"/>
          <w:szCs w:val="21"/>
        </w:rPr>
        <w:t>后</w:t>
      </w:r>
      <w:r>
        <w:rPr>
          <w:rFonts w:ascii="微软雅黑" w:eastAsia="微软雅黑" w:hAnsi="微软雅黑" w:hint="eastAsia"/>
          <w:szCs w:val="21"/>
        </w:rPr>
        <w:t>按100%赔付；</w:t>
      </w:r>
      <w:r w:rsidR="00F654A8" w:rsidRPr="00F654A8">
        <w:rPr>
          <w:rFonts w:ascii="微软雅黑" w:eastAsia="微软雅黑" w:hAnsi="微软雅黑" w:hint="eastAsia"/>
          <w:szCs w:val="21"/>
        </w:rPr>
        <w:t>以有基本医疗保险或公费医疗身份参保，但未以基本医疗保险或公费医疗身份就诊并结算的</w:t>
      </w:r>
      <w:r>
        <w:rPr>
          <w:rFonts w:ascii="微软雅黑" w:eastAsia="微软雅黑" w:hAnsi="微软雅黑" w:hint="eastAsia"/>
          <w:szCs w:val="21"/>
        </w:rPr>
        <w:t>，则赔付比例调整为60%；若为社保目录外药品，</w:t>
      </w:r>
      <w:r w:rsidR="00403952" w:rsidRPr="00797D9B">
        <w:rPr>
          <w:rFonts w:ascii="微软雅黑" w:eastAsia="微软雅黑" w:hAnsi="微软雅黑" w:hint="eastAsia"/>
          <w:szCs w:val="21"/>
        </w:rPr>
        <w:t>扣除</w:t>
      </w:r>
      <w:r w:rsidR="0062782E">
        <w:rPr>
          <w:rFonts w:ascii="微软雅黑" w:eastAsia="微软雅黑" w:hAnsi="微软雅黑" w:hint="eastAsia"/>
          <w:szCs w:val="21"/>
        </w:rPr>
        <w:t>约定的年免赔额</w:t>
      </w:r>
      <w:r w:rsidR="00403952" w:rsidRPr="00797D9B">
        <w:rPr>
          <w:rFonts w:ascii="微软雅黑" w:eastAsia="微软雅黑" w:hAnsi="微软雅黑" w:hint="eastAsia"/>
          <w:szCs w:val="21"/>
        </w:rPr>
        <w:t>后</w:t>
      </w:r>
      <w:r w:rsidR="00EF1BFB">
        <w:rPr>
          <w:rFonts w:ascii="微软雅黑" w:eastAsia="微软雅黑" w:hAnsi="微软雅黑" w:hint="eastAsia"/>
          <w:szCs w:val="21"/>
        </w:rPr>
        <w:t>按</w:t>
      </w:r>
      <w:r>
        <w:rPr>
          <w:rFonts w:ascii="微软雅黑" w:eastAsia="微软雅黑" w:hAnsi="微软雅黑" w:hint="eastAsia"/>
          <w:szCs w:val="21"/>
        </w:rPr>
        <w:t>100%赔付；约定的药品清单以保险人最新公布信息为准，保险人保留对药品清单进行变更的权利，将根据医疗水平的发展对药品清单进行更新</w:t>
      </w:r>
      <w:r w:rsidR="00B143AD">
        <w:rPr>
          <w:rFonts w:ascii="微软雅黑" w:eastAsia="微软雅黑" w:hAnsi="微软雅黑" w:hint="eastAsia"/>
          <w:szCs w:val="21"/>
        </w:rPr>
        <w:t>。</w:t>
      </w:r>
    </w:p>
    <w:p w14:paraId="6F5D8810" w14:textId="3C8839F3" w:rsidR="00170626" w:rsidRDefault="00170626" w:rsidP="00170626">
      <w:pPr>
        <w:pStyle w:val="1"/>
        <w:numPr>
          <w:ilvl w:val="0"/>
          <w:numId w:val="1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年累计给付</w:t>
      </w:r>
      <w:r w:rsidR="00F53C51">
        <w:rPr>
          <w:rFonts w:ascii="微软雅黑" w:eastAsia="微软雅黑" w:hAnsi="微软雅黑" w:hint="eastAsia"/>
          <w:szCs w:val="21"/>
        </w:rPr>
        <w:t>以300万元为限</w:t>
      </w:r>
      <w:r w:rsidR="00732026">
        <w:rPr>
          <w:rFonts w:ascii="微软雅黑" w:eastAsia="微软雅黑" w:hAnsi="微软雅黑" w:hint="eastAsia"/>
          <w:szCs w:val="21"/>
        </w:rPr>
        <w:t>。</w:t>
      </w:r>
    </w:p>
    <w:p w14:paraId="1EF3EB29" w14:textId="33B4FDD7" w:rsidR="00816C2F" w:rsidRDefault="00816C2F">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特定疾病住院津贴责任</w:t>
      </w:r>
    </w:p>
    <w:p w14:paraId="5E4DECE4" w14:textId="487BE627" w:rsidR="003115B2" w:rsidRDefault="005769DC" w:rsidP="005769DC">
      <w:pPr>
        <w:pStyle w:val="1"/>
        <w:numPr>
          <w:ilvl w:val="0"/>
          <w:numId w:val="74"/>
        </w:numPr>
        <w:adjustRightInd w:val="0"/>
        <w:snapToGrid w:val="0"/>
        <w:ind w:firstLineChars="0"/>
        <w:rPr>
          <w:rFonts w:ascii="微软雅黑" w:eastAsia="微软雅黑" w:hAnsi="微软雅黑" w:hint="eastAsia"/>
          <w:szCs w:val="21"/>
        </w:rPr>
      </w:pPr>
      <w:r w:rsidRPr="00DD4AC5">
        <w:rPr>
          <w:rFonts w:ascii="微软雅黑" w:eastAsia="微软雅黑" w:hAnsi="微软雅黑" w:hint="eastAsia"/>
          <w:szCs w:val="21"/>
        </w:rPr>
        <w:t>在保险期间内，</w:t>
      </w:r>
      <w:r w:rsidR="00C62265">
        <w:rPr>
          <w:rFonts w:ascii="微软雅黑" w:eastAsia="微软雅黑" w:hAnsi="微软雅黑" w:hint="eastAsia"/>
          <w:szCs w:val="21"/>
        </w:rPr>
        <w:t>被保险人因遭受意外伤害事故或在等待期30天后经中华人民共和国卫生部门审核认定的</w:t>
      </w:r>
      <w:r w:rsidR="00C62265" w:rsidRPr="00D06860">
        <w:rPr>
          <w:rFonts w:ascii="微软雅黑" w:eastAsia="微软雅黑" w:hAnsi="微软雅黑" w:hint="eastAsia"/>
          <w:szCs w:val="21"/>
        </w:rPr>
        <w:t>、当地基本医疗保险管理机构最新公布的二级及二级以上的定点医院</w:t>
      </w:r>
      <w:r w:rsidR="00C62265" w:rsidRPr="007E2206">
        <w:rPr>
          <w:rFonts w:ascii="微软雅黑" w:eastAsia="微软雅黑" w:hAnsi="微软雅黑" w:hint="eastAsia"/>
          <w:b/>
          <w:bCs/>
          <w:szCs w:val="21"/>
        </w:rPr>
        <w:t>（</w:t>
      </w:r>
      <w:r w:rsidR="00E12B7E">
        <w:rPr>
          <w:rFonts w:ascii="微软雅黑" w:eastAsia="微软雅黑" w:hAnsi="微软雅黑" w:hint="eastAsia"/>
          <w:b/>
          <w:bCs/>
          <w:szCs w:val="21"/>
        </w:rPr>
        <w:t>但不包括《扩展承保及除外医疗机构清单》中的除外医疗机构</w:t>
      </w:r>
      <w:r w:rsidR="00C62265" w:rsidRPr="007E2206">
        <w:rPr>
          <w:rFonts w:ascii="微软雅黑" w:eastAsia="微软雅黑" w:hAnsi="微软雅黑" w:hint="eastAsia"/>
          <w:b/>
          <w:bCs/>
          <w:szCs w:val="21"/>
        </w:rPr>
        <w:t>）</w:t>
      </w:r>
      <w:r w:rsidR="00C62265" w:rsidRPr="00D14F60">
        <w:rPr>
          <w:rFonts w:ascii="微软雅黑" w:eastAsia="微软雅黑" w:hAnsi="微软雅黑" w:hint="eastAsia"/>
          <w:szCs w:val="21"/>
        </w:rPr>
        <w:t>的</w:t>
      </w:r>
      <w:r w:rsidR="00C62265">
        <w:rPr>
          <w:rFonts w:ascii="微软雅黑" w:eastAsia="微软雅黑" w:hAnsi="微软雅黑" w:hint="eastAsia"/>
          <w:szCs w:val="21"/>
        </w:rPr>
        <w:t>专科医生初次确诊罹患本合同约定的特定疾病</w:t>
      </w:r>
      <w:r w:rsidR="00A1583D">
        <w:rPr>
          <w:rFonts w:ascii="微软雅黑" w:eastAsia="微软雅黑" w:hAnsi="微软雅黑" w:hint="eastAsia"/>
          <w:szCs w:val="21"/>
        </w:rPr>
        <w:t>；</w:t>
      </w:r>
    </w:p>
    <w:p w14:paraId="65B91FC3" w14:textId="362DBDCF" w:rsidR="005769DC" w:rsidRPr="00DD4AC5" w:rsidRDefault="003115B2" w:rsidP="005769DC">
      <w:pPr>
        <w:pStyle w:val="1"/>
        <w:numPr>
          <w:ilvl w:val="0"/>
          <w:numId w:val="7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w:t>
      </w:r>
      <w:r w:rsidR="005769DC" w:rsidRPr="00DD4AC5">
        <w:rPr>
          <w:rFonts w:ascii="微软雅黑" w:eastAsia="微软雅黑" w:hAnsi="微软雅黑" w:hint="eastAsia"/>
          <w:szCs w:val="21"/>
        </w:rPr>
        <w:t>因</w:t>
      </w:r>
      <w:r w:rsidR="00C64F05">
        <w:rPr>
          <w:rFonts w:ascii="微软雅黑" w:eastAsia="微软雅黑" w:hAnsi="微软雅黑" w:hint="eastAsia"/>
          <w:szCs w:val="21"/>
        </w:rPr>
        <w:t>该特定疾病</w:t>
      </w:r>
      <w:r w:rsidR="00036DC2">
        <w:rPr>
          <w:rFonts w:ascii="微软雅黑" w:eastAsia="微软雅黑" w:hAnsi="微软雅黑" w:hint="eastAsia"/>
          <w:szCs w:val="21"/>
        </w:rPr>
        <w:t>在</w:t>
      </w:r>
      <w:r w:rsidR="00036DC2" w:rsidRPr="00036DC2">
        <w:rPr>
          <w:rFonts w:ascii="微软雅黑" w:eastAsia="微软雅黑" w:hAnsi="微软雅黑" w:hint="eastAsia"/>
          <w:szCs w:val="21"/>
        </w:rPr>
        <w:t>经中华人民共和国卫生部门审核认定的、当地基本医疗保险管理机构最新公布的二级及二级以上的定点医院（</w:t>
      </w:r>
      <w:r w:rsidR="00E12B7E">
        <w:rPr>
          <w:rFonts w:ascii="微软雅黑" w:eastAsia="微软雅黑" w:hAnsi="微软雅黑" w:hint="eastAsia"/>
          <w:szCs w:val="21"/>
        </w:rPr>
        <w:t>但不包括《扩展承保及除外医疗机构清单》中的除外医疗机构</w:t>
      </w:r>
      <w:r w:rsidR="00036DC2" w:rsidRPr="00036DC2">
        <w:rPr>
          <w:rFonts w:ascii="微软雅黑" w:eastAsia="微软雅黑" w:hAnsi="微软雅黑" w:hint="eastAsia"/>
          <w:szCs w:val="21"/>
        </w:rPr>
        <w:t>）</w:t>
      </w:r>
      <w:r w:rsidR="005769DC" w:rsidRPr="00DD4AC5">
        <w:rPr>
          <w:rFonts w:ascii="微软雅黑" w:eastAsia="微软雅黑" w:hAnsi="微软雅黑" w:hint="eastAsia"/>
          <w:szCs w:val="21"/>
        </w:rPr>
        <w:t>接受住院治疗的，保险人按被保险人每次实际住院天数扣除每次住院免赔天数后乘以本合同约定的</w:t>
      </w:r>
      <w:r w:rsidR="00D364F0">
        <w:rPr>
          <w:rFonts w:ascii="微软雅黑" w:eastAsia="微软雅黑" w:hAnsi="微软雅黑" w:hint="eastAsia"/>
          <w:szCs w:val="21"/>
        </w:rPr>
        <w:t>特定</w:t>
      </w:r>
      <w:r w:rsidR="005769DC" w:rsidRPr="00DD4AC5">
        <w:rPr>
          <w:rFonts w:ascii="微软雅黑" w:eastAsia="微软雅黑" w:hAnsi="微软雅黑" w:hint="eastAsia"/>
          <w:szCs w:val="21"/>
        </w:rPr>
        <w:t>疾病住院日津贴额向被保险人给付</w:t>
      </w:r>
      <w:r w:rsidR="00D23380">
        <w:rPr>
          <w:rFonts w:ascii="微软雅黑" w:eastAsia="微软雅黑" w:hAnsi="微软雅黑" w:hint="eastAsia"/>
          <w:szCs w:val="21"/>
        </w:rPr>
        <w:t>特定</w:t>
      </w:r>
      <w:r w:rsidR="005769DC" w:rsidRPr="00DD4AC5">
        <w:rPr>
          <w:rFonts w:ascii="微软雅黑" w:eastAsia="微软雅黑" w:hAnsi="微软雅黑" w:hint="eastAsia"/>
          <w:szCs w:val="21"/>
        </w:rPr>
        <w:t>疾病住院津贴保险金；</w:t>
      </w:r>
    </w:p>
    <w:p w14:paraId="0A04632B" w14:textId="3B4DC753" w:rsidR="005769DC" w:rsidRPr="00DD4AC5" w:rsidRDefault="005769DC" w:rsidP="005769DC">
      <w:pPr>
        <w:pStyle w:val="1"/>
        <w:numPr>
          <w:ilvl w:val="0"/>
          <w:numId w:val="74"/>
        </w:numPr>
        <w:adjustRightInd w:val="0"/>
        <w:snapToGrid w:val="0"/>
        <w:ind w:firstLineChars="0"/>
        <w:rPr>
          <w:rFonts w:ascii="微软雅黑" w:eastAsia="微软雅黑" w:hAnsi="微软雅黑" w:hint="eastAsia"/>
          <w:szCs w:val="21"/>
        </w:rPr>
      </w:pPr>
      <w:r w:rsidRPr="00DD4AC5">
        <w:rPr>
          <w:rFonts w:ascii="微软雅黑" w:eastAsia="微软雅黑" w:hAnsi="微软雅黑" w:hint="eastAsia"/>
          <w:szCs w:val="21"/>
        </w:rPr>
        <w:t>每次免赔天数为0天，每次住院最多给付30天，累计最多给付</w:t>
      </w:r>
      <w:r w:rsidR="00CD0988">
        <w:rPr>
          <w:rFonts w:ascii="微软雅黑" w:eastAsia="微软雅黑" w:hAnsi="微软雅黑" w:hint="eastAsia"/>
          <w:szCs w:val="21"/>
        </w:rPr>
        <w:t>180</w:t>
      </w:r>
      <w:r w:rsidRPr="00DD4AC5">
        <w:rPr>
          <w:rFonts w:ascii="微软雅黑" w:eastAsia="微软雅黑" w:hAnsi="微软雅黑" w:hint="eastAsia"/>
          <w:szCs w:val="21"/>
        </w:rPr>
        <w:t>天；</w:t>
      </w:r>
    </w:p>
    <w:p w14:paraId="6CF81C75" w14:textId="77777777" w:rsidR="00DD0FCA" w:rsidRDefault="00DD0FCA" w:rsidP="005769DC">
      <w:pPr>
        <w:pStyle w:val="1"/>
        <w:numPr>
          <w:ilvl w:val="0"/>
          <w:numId w:val="7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日津贴额、年累计给付以下述对应计划的约定为限：</w:t>
      </w:r>
    </w:p>
    <w:p w14:paraId="64562998" w14:textId="3C9B14E9" w:rsidR="009B6160" w:rsidRDefault="005769DC" w:rsidP="009B6160">
      <w:pPr>
        <w:pStyle w:val="1"/>
        <w:adjustRightInd w:val="0"/>
        <w:snapToGrid w:val="0"/>
        <w:ind w:left="840" w:firstLineChars="0" w:firstLine="0"/>
        <w:rPr>
          <w:rFonts w:ascii="微软雅黑" w:eastAsia="微软雅黑" w:hAnsi="微软雅黑" w:hint="eastAsia"/>
          <w:szCs w:val="21"/>
        </w:rPr>
      </w:pPr>
      <w:r w:rsidRPr="0068415D">
        <w:rPr>
          <w:rFonts w:ascii="微软雅黑" w:eastAsia="微软雅黑" w:hAnsi="微软雅黑" w:hint="eastAsia"/>
          <w:b/>
          <w:bCs/>
          <w:szCs w:val="21"/>
        </w:rPr>
        <w:t>计划一</w:t>
      </w:r>
      <w:r w:rsidR="009B6160" w:rsidRPr="0068415D">
        <w:rPr>
          <w:rFonts w:ascii="微软雅黑" w:eastAsia="微软雅黑" w:hAnsi="微软雅黑" w:hint="eastAsia"/>
          <w:b/>
          <w:bCs/>
          <w:szCs w:val="21"/>
        </w:rPr>
        <w:t>：</w:t>
      </w:r>
      <w:r w:rsidRPr="00DD4AC5">
        <w:rPr>
          <w:rFonts w:ascii="微软雅黑" w:eastAsia="微软雅黑" w:hAnsi="微软雅黑" w:hint="eastAsia"/>
          <w:szCs w:val="21"/>
        </w:rPr>
        <w:t>日津贴额为</w:t>
      </w:r>
      <w:r w:rsidR="00707936">
        <w:rPr>
          <w:rFonts w:ascii="微软雅黑" w:eastAsia="微软雅黑" w:hAnsi="微软雅黑" w:hint="eastAsia"/>
          <w:szCs w:val="21"/>
        </w:rPr>
        <w:t>15</w:t>
      </w:r>
      <w:r w:rsidRPr="00DD4AC5">
        <w:rPr>
          <w:rFonts w:ascii="微软雅黑" w:eastAsia="微软雅黑" w:hAnsi="微软雅黑" w:hint="eastAsia"/>
          <w:szCs w:val="21"/>
        </w:rPr>
        <w:t>0元/天，</w:t>
      </w:r>
      <w:r w:rsidR="009B6160">
        <w:rPr>
          <w:rFonts w:ascii="微软雅黑" w:eastAsia="微软雅黑" w:hAnsi="微软雅黑" w:hint="eastAsia"/>
          <w:szCs w:val="21"/>
        </w:rPr>
        <w:t>年累计给付以2.7万元为限</w:t>
      </w:r>
      <w:r w:rsidR="00EA06B0">
        <w:rPr>
          <w:rFonts w:ascii="微软雅黑" w:eastAsia="微软雅黑" w:hAnsi="微软雅黑" w:hint="eastAsia"/>
          <w:szCs w:val="21"/>
        </w:rPr>
        <w:t>；</w:t>
      </w:r>
    </w:p>
    <w:p w14:paraId="655D2E9A" w14:textId="5B646896" w:rsidR="005769DC" w:rsidRPr="00DD4AC5" w:rsidRDefault="005769DC" w:rsidP="009B6160">
      <w:pPr>
        <w:pStyle w:val="1"/>
        <w:adjustRightInd w:val="0"/>
        <w:snapToGrid w:val="0"/>
        <w:ind w:left="840" w:firstLineChars="0" w:firstLine="0"/>
        <w:rPr>
          <w:rFonts w:ascii="微软雅黑" w:eastAsia="微软雅黑" w:hAnsi="微软雅黑" w:hint="eastAsia"/>
          <w:szCs w:val="21"/>
        </w:rPr>
      </w:pPr>
      <w:r w:rsidRPr="0068415D">
        <w:rPr>
          <w:rFonts w:ascii="微软雅黑" w:eastAsia="微软雅黑" w:hAnsi="微软雅黑" w:hint="eastAsia"/>
          <w:b/>
          <w:bCs/>
          <w:szCs w:val="21"/>
        </w:rPr>
        <w:t>计划二</w:t>
      </w:r>
      <w:r w:rsidR="009B6160" w:rsidRPr="0068415D">
        <w:rPr>
          <w:rFonts w:ascii="微软雅黑" w:eastAsia="微软雅黑" w:hAnsi="微软雅黑" w:hint="eastAsia"/>
          <w:b/>
          <w:bCs/>
          <w:szCs w:val="21"/>
        </w:rPr>
        <w:t>：</w:t>
      </w:r>
      <w:r w:rsidRPr="00DD4AC5">
        <w:rPr>
          <w:rFonts w:ascii="微软雅黑" w:eastAsia="微软雅黑" w:hAnsi="微软雅黑" w:hint="eastAsia"/>
          <w:szCs w:val="21"/>
        </w:rPr>
        <w:t>日津贴额为</w:t>
      </w:r>
      <w:r w:rsidR="00707936">
        <w:rPr>
          <w:rFonts w:ascii="微软雅黑" w:eastAsia="微软雅黑" w:hAnsi="微软雅黑" w:hint="eastAsia"/>
          <w:szCs w:val="21"/>
        </w:rPr>
        <w:t>30</w:t>
      </w:r>
      <w:r w:rsidRPr="00DD4AC5">
        <w:rPr>
          <w:rFonts w:ascii="微软雅黑" w:eastAsia="微软雅黑" w:hAnsi="微软雅黑" w:hint="eastAsia"/>
          <w:szCs w:val="21"/>
        </w:rPr>
        <w:t>0元/天</w:t>
      </w:r>
      <w:r w:rsidR="00F341B6" w:rsidRPr="00DD4AC5">
        <w:rPr>
          <w:rFonts w:ascii="微软雅黑" w:eastAsia="微软雅黑" w:hAnsi="微软雅黑" w:hint="eastAsia"/>
          <w:szCs w:val="21"/>
        </w:rPr>
        <w:t>，</w:t>
      </w:r>
      <w:r w:rsidR="00F341B6">
        <w:rPr>
          <w:rFonts w:ascii="微软雅黑" w:eastAsia="微软雅黑" w:hAnsi="微软雅黑" w:hint="eastAsia"/>
          <w:szCs w:val="21"/>
        </w:rPr>
        <w:t>年累计给付以</w:t>
      </w:r>
      <w:r w:rsidR="000C58A8">
        <w:rPr>
          <w:rFonts w:ascii="微软雅黑" w:eastAsia="微软雅黑" w:hAnsi="微软雅黑" w:hint="eastAsia"/>
          <w:szCs w:val="21"/>
        </w:rPr>
        <w:t>5</w:t>
      </w:r>
      <w:r w:rsidR="00F341B6">
        <w:rPr>
          <w:rFonts w:ascii="微软雅黑" w:eastAsia="微软雅黑" w:hAnsi="微软雅黑" w:hint="eastAsia"/>
          <w:szCs w:val="21"/>
        </w:rPr>
        <w:t>.</w:t>
      </w:r>
      <w:r w:rsidR="000C58A8">
        <w:rPr>
          <w:rFonts w:ascii="微软雅黑" w:eastAsia="微软雅黑" w:hAnsi="微软雅黑" w:hint="eastAsia"/>
          <w:szCs w:val="21"/>
        </w:rPr>
        <w:t>4</w:t>
      </w:r>
      <w:r w:rsidR="00F341B6">
        <w:rPr>
          <w:rFonts w:ascii="微软雅黑" w:eastAsia="微软雅黑" w:hAnsi="微软雅黑" w:hint="eastAsia"/>
          <w:szCs w:val="21"/>
        </w:rPr>
        <w:t>万元为限。</w:t>
      </w:r>
    </w:p>
    <w:p w14:paraId="06590353" w14:textId="7BAC6036" w:rsidR="009D476D" w:rsidRDefault="001C475C">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特定疾病</w:t>
      </w:r>
      <w:r w:rsidR="00764901" w:rsidRPr="00764901">
        <w:rPr>
          <w:rFonts w:ascii="微软雅黑" w:eastAsia="微软雅黑" w:hAnsi="微软雅黑" w:hint="eastAsia"/>
          <w:b/>
          <w:bCs/>
          <w:szCs w:val="21"/>
        </w:rPr>
        <w:t>异地转诊公共交通及住宿费</w:t>
      </w:r>
      <w:r w:rsidR="00764901">
        <w:rPr>
          <w:rFonts w:ascii="微软雅黑" w:eastAsia="微软雅黑" w:hAnsi="微软雅黑" w:hint="eastAsia"/>
          <w:b/>
          <w:bCs/>
          <w:szCs w:val="21"/>
        </w:rPr>
        <w:t>用</w:t>
      </w:r>
      <w:r w:rsidR="00063A9C">
        <w:rPr>
          <w:rFonts w:ascii="微软雅黑" w:eastAsia="微软雅黑" w:hAnsi="微软雅黑" w:hint="eastAsia"/>
          <w:b/>
          <w:bCs/>
          <w:szCs w:val="21"/>
        </w:rPr>
        <w:t>责任</w:t>
      </w:r>
    </w:p>
    <w:p w14:paraId="1FE14DAA" w14:textId="4E11FEBC" w:rsidR="00AA7E94" w:rsidRDefault="00AA7E94">
      <w:pPr>
        <w:pStyle w:val="1"/>
        <w:numPr>
          <w:ilvl w:val="0"/>
          <w:numId w:val="17"/>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在保险期间内，被保险人因遭受意外伤害事故或在等待期</w:t>
      </w:r>
      <w:r w:rsidR="0088567D">
        <w:rPr>
          <w:rFonts w:ascii="微软雅黑" w:eastAsia="微软雅黑" w:hAnsi="微软雅黑" w:hint="eastAsia"/>
          <w:szCs w:val="21"/>
        </w:rPr>
        <w:t>3</w:t>
      </w:r>
      <w:r>
        <w:rPr>
          <w:rFonts w:ascii="微软雅黑" w:eastAsia="微软雅黑" w:hAnsi="微软雅黑" w:hint="eastAsia"/>
          <w:szCs w:val="21"/>
        </w:rPr>
        <w:t>0天后经</w:t>
      </w:r>
      <w:r w:rsidR="00D14F60">
        <w:rPr>
          <w:rFonts w:ascii="微软雅黑" w:eastAsia="微软雅黑" w:hAnsi="微软雅黑" w:hint="eastAsia"/>
          <w:szCs w:val="21"/>
        </w:rPr>
        <w:t>中华人民共和国卫生部门审核认定的</w:t>
      </w:r>
      <w:r w:rsidR="00D14F60" w:rsidRPr="00D06860">
        <w:rPr>
          <w:rFonts w:ascii="微软雅黑" w:eastAsia="微软雅黑" w:hAnsi="微软雅黑" w:hint="eastAsia"/>
          <w:szCs w:val="21"/>
        </w:rPr>
        <w:t>、当地基本医疗保险管理机构最新公布的二级及二级以上的定点医院</w:t>
      </w:r>
      <w:r w:rsidR="00D14F60" w:rsidRPr="007E2206">
        <w:rPr>
          <w:rFonts w:ascii="微软雅黑" w:eastAsia="微软雅黑" w:hAnsi="微软雅黑" w:hint="eastAsia"/>
          <w:b/>
          <w:bCs/>
          <w:szCs w:val="21"/>
        </w:rPr>
        <w:t>（</w:t>
      </w:r>
      <w:r w:rsidR="00E12B7E">
        <w:rPr>
          <w:rFonts w:ascii="微软雅黑" w:eastAsia="微软雅黑" w:hAnsi="微软雅黑" w:hint="eastAsia"/>
          <w:b/>
          <w:bCs/>
          <w:szCs w:val="21"/>
        </w:rPr>
        <w:t>但不包括《扩展承保及除外医疗机构清单》中的除外医疗机构</w:t>
      </w:r>
      <w:r w:rsidR="00D14F60" w:rsidRPr="007E2206">
        <w:rPr>
          <w:rFonts w:ascii="微软雅黑" w:eastAsia="微软雅黑" w:hAnsi="微软雅黑" w:hint="eastAsia"/>
          <w:b/>
          <w:bCs/>
          <w:szCs w:val="21"/>
        </w:rPr>
        <w:t>）</w:t>
      </w:r>
      <w:r w:rsidR="00D14F60" w:rsidRPr="00D14F60">
        <w:rPr>
          <w:rFonts w:ascii="微软雅黑" w:eastAsia="微软雅黑" w:hAnsi="微软雅黑" w:hint="eastAsia"/>
          <w:szCs w:val="21"/>
        </w:rPr>
        <w:t>的</w:t>
      </w:r>
      <w:r>
        <w:rPr>
          <w:rFonts w:ascii="微软雅黑" w:eastAsia="微软雅黑" w:hAnsi="微软雅黑" w:hint="eastAsia"/>
          <w:szCs w:val="21"/>
        </w:rPr>
        <w:t>专科医生初次确诊罹患本合同约定的</w:t>
      </w:r>
      <w:r w:rsidR="001C475C">
        <w:rPr>
          <w:rFonts w:ascii="微软雅黑" w:eastAsia="微软雅黑" w:hAnsi="微软雅黑" w:hint="eastAsia"/>
          <w:szCs w:val="21"/>
        </w:rPr>
        <w:t>特定疾病</w:t>
      </w:r>
      <w:r>
        <w:rPr>
          <w:rFonts w:ascii="微软雅黑" w:eastAsia="微软雅黑" w:hAnsi="微软雅黑" w:hint="eastAsia"/>
          <w:szCs w:val="21"/>
        </w:rPr>
        <w:t>；</w:t>
      </w:r>
    </w:p>
    <w:p w14:paraId="216D2350" w14:textId="7CD3ECEA" w:rsidR="00AA7E94" w:rsidRDefault="00BE70BA">
      <w:pPr>
        <w:pStyle w:val="1"/>
        <w:numPr>
          <w:ilvl w:val="0"/>
          <w:numId w:val="17"/>
        </w:numPr>
        <w:adjustRightInd w:val="0"/>
        <w:snapToGrid w:val="0"/>
        <w:ind w:firstLineChars="0"/>
        <w:rPr>
          <w:rFonts w:ascii="微软雅黑" w:eastAsia="微软雅黑" w:hAnsi="微软雅黑" w:hint="eastAsia"/>
          <w:szCs w:val="21"/>
        </w:rPr>
      </w:pPr>
      <w:r w:rsidRPr="00BE70BA">
        <w:rPr>
          <w:rFonts w:ascii="微软雅黑" w:eastAsia="微软雅黑" w:hAnsi="微软雅黑" w:hint="eastAsia"/>
          <w:szCs w:val="21"/>
        </w:rPr>
        <w:t>因治疗该特定疾病需要前往治疗地（治疗地仅限中国大陆境内，不包括境外及港澳台地区）接受符合</w:t>
      </w:r>
      <w:r w:rsidR="00DA4D8F">
        <w:rPr>
          <w:rFonts w:ascii="微软雅黑" w:eastAsia="微软雅黑" w:hAnsi="微软雅黑" w:hint="eastAsia"/>
          <w:szCs w:val="21"/>
        </w:rPr>
        <w:t>该</w:t>
      </w:r>
      <w:r w:rsidR="00D41B8C" w:rsidRPr="00D41B8C">
        <w:rPr>
          <w:rFonts w:ascii="微软雅黑" w:eastAsia="微软雅黑" w:hAnsi="微软雅黑" w:hint="eastAsia"/>
          <w:szCs w:val="21"/>
        </w:rPr>
        <w:t>特定疾病</w:t>
      </w:r>
      <w:r w:rsidRPr="00BE70BA">
        <w:rPr>
          <w:rFonts w:ascii="微软雅黑" w:eastAsia="微软雅黑" w:hAnsi="微软雅黑" w:hint="eastAsia"/>
          <w:szCs w:val="21"/>
        </w:rPr>
        <w:t>治疗而产生的</w:t>
      </w:r>
      <w:r w:rsidR="00ED0E23">
        <w:rPr>
          <w:rFonts w:ascii="微软雅黑" w:eastAsia="微软雅黑" w:hAnsi="微软雅黑" w:hint="eastAsia"/>
          <w:szCs w:val="21"/>
        </w:rPr>
        <w:t>、</w:t>
      </w:r>
      <w:r w:rsidR="00AA7E94">
        <w:rPr>
          <w:rFonts w:ascii="微软雅黑" w:eastAsia="微软雅黑" w:hAnsi="微软雅黑" w:hint="eastAsia"/>
          <w:szCs w:val="21"/>
        </w:rPr>
        <w:t>被保险人和被保险人的一名亲属</w:t>
      </w:r>
      <w:r w:rsidR="00AA7E94" w:rsidRPr="00CF7392">
        <w:rPr>
          <w:rFonts w:ascii="微软雅黑" w:eastAsia="微软雅黑" w:hAnsi="微软雅黑" w:hint="eastAsia"/>
          <w:szCs w:val="21"/>
        </w:rPr>
        <w:t>陪同时</w:t>
      </w:r>
      <w:r w:rsidR="00AA7E94">
        <w:rPr>
          <w:rFonts w:ascii="微软雅黑" w:eastAsia="微软雅黑" w:hAnsi="微软雅黑" w:hint="eastAsia"/>
          <w:szCs w:val="21"/>
        </w:rPr>
        <w:t>（如有）的</w:t>
      </w:r>
      <w:r w:rsidR="00ED0E23">
        <w:rPr>
          <w:rFonts w:ascii="微软雅黑" w:eastAsia="微软雅黑" w:hAnsi="微软雅黑" w:hint="eastAsia"/>
          <w:szCs w:val="21"/>
        </w:rPr>
        <w:t>、</w:t>
      </w:r>
      <w:r w:rsidR="00AA7E94">
        <w:rPr>
          <w:rFonts w:ascii="微软雅黑" w:eastAsia="微软雅黑" w:hAnsi="微软雅黑" w:hint="eastAsia"/>
          <w:szCs w:val="21"/>
        </w:rPr>
        <w:t>必需且合理的</w:t>
      </w:r>
      <w:r w:rsidR="00ED0E23">
        <w:rPr>
          <w:rFonts w:ascii="微软雅黑" w:eastAsia="微软雅黑" w:hAnsi="微软雅黑" w:hint="eastAsia"/>
          <w:szCs w:val="21"/>
        </w:rPr>
        <w:t>、</w:t>
      </w:r>
      <w:r w:rsidR="00AA7E94">
        <w:rPr>
          <w:rFonts w:ascii="微软雅黑" w:eastAsia="微软雅黑" w:hAnsi="微软雅黑" w:hint="eastAsia"/>
          <w:szCs w:val="21"/>
        </w:rPr>
        <w:t>因异地转诊产生的</w:t>
      </w:r>
      <w:r w:rsidR="001C475C">
        <w:rPr>
          <w:rFonts w:ascii="微软雅黑" w:eastAsia="微软雅黑" w:hAnsi="微软雅黑" w:hint="eastAsia"/>
          <w:szCs w:val="21"/>
        </w:rPr>
        <w:t>特定疾病</w:t>
      </w:r>
      <w:r w:rsidR="00AA7E94">
        <w:rPr>
          <w:rFonts w:ascii="微软雅黑" w:eastAsia="微软雅黑" w:hAnsi="微软雅黑" w:hint="eastAsia"/>
          <w:szCs w:val="21"/>
        </w:rPr>
        <w:t>异地转诊公共交通费用和</w:t>
      </w:r>
      <w:r w:rsidR="001C475C">
        <w:rPr>
          <w:rFonts w:ascii="微软雅黑" w:eastAsia="微软雅黑" w:hAnsi="微软雅黑" w:hint="eastAsia"/>
          <w:szCs w:val="21"/>
        </w:rPr>
        <w:t>特定疾病</w:t>
      </w:r>
      <w:r w:rsidR="00AA7E94">
        <w:rPr>
          <w:rFonts w:ascii="微软雅黑" w:eastAsia="微软雅黑" w:hAnsi="微软雅黑" w:hint="eastAsia"/>
          <w:szCs w:val="21"/>
        </w:rPr>
        <w:t>异地转诊住宿费用；</w:t>
      </w:r>
    </w:p>
    <w:p w14:paraId="02806CC0" w14:textId="6BBBD1C6" w:rsidR="00172099" w:rsidRDefault="00AA7E94" w:rsidP="00172099">
      <w:pPr>
        <w:pStyle w:val="1"/>
        <w:numPr>
          <w:ilvl w:val="0"/>
          <w:numId w:val="15"/>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保险人按100%的赔付比例给付本项保险金，</w:t>
      </w:r>
      <w:r w:rsidR="00172099">
        <w:rPr>
          <w:rFonts w:ascii="微软雅黑" w:eastAsia="微软雅黑" w:hAnsi="微软雅黑" w:hint="eastAsia"/>
          <w:szCs w:val="21"/>
        </w:rPr>
        <w:t>年累计给付</w:t>
      </w:r>
      <w:r w:rsidR="00AF6F6B">
        <w:rPr>
          <w:rFonts w:ascii="微软雅黑" w:eastAsia="微软雅黑" w:hAnsi="微软雅黑" w:hint="eastAsia"/>
          <w:szCs w:val="21"/>
        </w:rPr>
        <w:t>金额、</w:t>
      </w:r>
      <w:r w:rsidR="006323B1" w:rsidRPr="00A67B1F">
        <w:rPr>
          <w:rFonts w:ascii="微软雅黑" w:eastAsia="微软雅黑" w:hAnsi="微软雅黑" w:hint="eastAsia"/>
          <w:szCs w:val="21"/>
        </w:rPr>
        <w:t>异地转诊公共交通费用</w:t>
      </w:r>
      <w:r w:rsidR="006323B1">
        <w:rPr>
          <w:rFonts w:ascii="微软雅黑" w:eastAsia="微软雅黑" w:hAnsi="微软雅黑" w:hint="eastAsia"/>
          <w:szCs w:val="21"/>
        </w:rPr>
        <w:t>、</w:t>
      </w:r>
      <w:r w:rsidR="006323B1" w:rsidRPr="007D601A">
        <w:rPr>
          <w:rFonts w:ascii="微软雅黑" w:eastAsia="微软雅黑" w:hAnsi="微软雅黑" w:hint="eastAsia"/>
          <w:szCs w:val="21"/>
        </w:rPr>
        <w:t>异地转诊住宿费用</w:t>
      </w:r>
      <w:r w:rsidR="00172099">
        <w:rPr>
          <w:rFonts w:ascii="微软雅黑" w:eastAsia="微软雅黑" w:hAnsi="微软雅黑" w:hint="eastAsia"/>
          <w:szCs w:val="21"/>
        </w:rPr>
        <w:t>以下述对应计划的保额为限：</w:t>
      </w:r>
    </w:p>
    <w:p w14:paraId="77F1FAC1" w14:textId="77777777" w:rsidR="005076FC" w:rsidRDefault="00172099" w:rsidP="00172099">
      <w:pPr>
        <w:pStyle w:val="1"/>
        <w:numPr>
          <w:ilvl w:val="1"/>
          <w:numId w:val="69"/>
        </w:numPr>
        <w:adjustRightInd w:val="0"/>
        <w:snapToGrid w:val="0"/>
        <w:ind w:firstLineChars="0"/>
        <w:rPr>
          <w:rFonts w:ascii="微软雅黑" w:eastAsia="微软雅黑" w:hAnsi="微软雅黑" w:hint="eastAsia"/>
          <w:szCs w:val="21"/>
        </w:rPr>
      </w:pPr>
      <w:r w:rsidRPr="000D4FCE">
        <w:rPr>
          <w:rFonts w:ascii="微软雅黑" w:eastAsia="微软雅黑" w:hAnsi="微软雅黑" w:hint="eastAsia"/>
          <w:b/>
          <w:bCs/>
          <w:szCs w:val="21"/>
        </w:rPr>
        <w:lastRenderedPageBreak/>
        <w:t>计划一</w:t>
      </w:r>
      <w:r w:rsidR="005076FC">
        <w:rPr>
          <w:rFonts w:ascii="微软雅黑" w:eastAsia="微软雅黑" w:hAnsi="微软雅黑" w:hint="eastAsia"/>
          <w:szCs w:val="21"/>
        </w:rPr>
        <w:t>：</w:t>
      </w:r>
    </w:p>
    <w:p w14:paraId="13D8C484" w14:textId="754337A8" w:rsidR="00172099" w:rsidRDefault="003943BC" w:rsidP="005076FC">
      <w:pPr>
        <w:pStyle w:val="1"/>
        <w:numPr>
          <w:ilvl w:val="0"/>
          <w:numId w:val="7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年累计给付金额：</w:t>
      </w:r>
      <w:r w:rsidR="00172099">
        <w:rPr>
          <w:rFonts w:ascii="微软雅黑" w:eastAsia="微软雅黑" w:hAnsi="微软雅黑" w:hint="eastAsia"/>
          <w:szCs w:val="21"/>
        </w:rPr>
        <w:t>1万元；</w:t>
      </w:r>
    </w:p>
    <w:p w14:paraId="28991E56" w14:textId="75557B18" w:rsidR="005076FC" w:rsidRDefault="009F24D9" w:rsidP="005076FC">
      <w:pPr>
        <w:pStyle w:val="1"/>
        <w:numPr>
          <w:ilvl w:val="0"/>
          <w:numId w:val="72"/>
        </w:numPr>
        <w:adjustRightInd w:val="0"/>
        <w:snapToGrid w:val="0"/>
        <w:ind w:firstLineChars="0"/>
        <w:rPr>
          <w:rFonts w:ascii="微软雅黑" w:eastAsia="微软雅黑" w:hAnsi="微软雅黑" w:hint="eastAsia"/>
          <w:szCs w:val="21"/>
        </w:rPr>
      </w:pPr>
      <w:r w:rsidRPr="00A67B1F">
        <w:rPr>
          <w:rFonts w:ascii="微软雅黑" w:eastAsia="微软雅黑" w:hAnsi="微软雅黑" w:hint="eastAsia"/>
          <w:szCs w:val="21"/>
        </w:rPr>
        <w:t>异地转诊公共交通费</w:t>
      </w:r>
      <w:r>
        <w:rPr>
          <w:rFonts w:ascii="微软雅黑" w:eastAsia="微软雅黑" w:hAnsi="微软雅黑" w:hint="eastAsia"/>
          <w:szCs w:val="21"/>
        </w:rPr>
        <w:t>：</w:t>
      </w:r>
      <w:r w:rsidR="0001020E">
        <w:rPr>
          <w:rFonts w:ascii="微软雅黑" w:eastAsia="微软雅黑" w:hAnsi="微软雅黑" w:hint="eastAsia"/>
          <w:szCs w:val="21"/>
        </w:rPr>
        <w:t>飞机</w:t>
      </w:r>
      <w:r w:rsidR="004D6AC6">
        <w:rPr>
          <w:rFonts w:ascii="微软雅黑" w:eastAsia="微软雅黑" w:hAnsi="微软雅黑" w:hint="eastAsia"/>
          <w:szCs w:val="21"/>
        </w:rPr>
        <w:t>最高以经济舱（包含超级经济舱）为限，火车（含动车、高铁）以软卧或一等座为限；</w:t>
      </w:r>
    </w:p>
    <w:p w14:paraId="0FB30C3A" w14:textId="50E6FFB3" w:rsidR="004D6AC6" w:rsidRDefault="00680886" w:rsidP="005076FC">
      <w:pPr>
        <w:pStyle w:val="1"/>
        <w:numPr>
          <w:ilvl w:val="0"/>
          <w:numId w:val="72"/>
        </w:numPr>
        <w:adjustRightInd w:val="0"/>
        <w:snapToGrid w:val="0"/>
        <w:ind w:firstLineChars="0"/>
        <w:rPr>
          <w:rFonts w:ascii="微软雅黑" w:eastAsia="微软雅黑" w:hAnsi="微软雅黑" w:hint="eastAsia"/>
          <w:szCs w:val="21"/>
        </w:rPr>
      </w:pPr>
      <w:r w:rsidRPr="007D601A">
        <w:rPr>
          <w:rFonts w:ascii="微软雅黑" w:eastAsia="微软雅黑" w:hAnsi="微软雅黑" w:hint="eastAsia"/>
          <w:szCs w:val="21"/>
        </w:rPr>
        <w:t>异地转诊住宿费用</w:t>
      </w:r>
      <w:r>
        <w:rPr>
          <w:rFonts w:ascii="微软雅黑" w:eastAsia="微软雅黑" w:hAnsi="微软雅黑" w:hint="eastAsia"/>
          <w:szCs w:val="21"/>
        </w:rPr>
        <w:t>：</w:t>
      </w:r>
      <w:r w:rsidR="004D6AC6" w:rsidRPr="004812A6">
        <w:rPr>
          <w:rFonts w:ascii="微软雅黑" w:eastAsia="微软雅黑" w:hAnsi="微软雅黑" w:hint="eastAsia"/>
          <w:szCs w:val="21"/>
        </w:rPr>
        <w:t>标准间（标准双床房或标准大床房）为限</w:t>
      </w:r>
      <w:r w:rsidR="004D6AC6">
        <w:rPr>
          <w:rFonts w:ascii="微软雅黑" w:eastAsia="微软雅黑" w:hAnsi="微软雅黑" w:hint="eastAsia"/>
          <w:szCs w:val="21"/>
        </w:rPr>
        <w:t>，</w:t>
      </w:r>
      <w:r w:rsidR="004D6AC6" w:rsidRPr="00D5655A">
        <w:rPr>
          <w:rFonts w:ascii="微软雅黑" w:eastAsia="微软雅黑" w:hAnsi="微软雅黑" w:hint="eastAsia"/>
          <w:szCs w:val="21"/>
        </w:rPr>
        <w:t>单日</w:t>
      </w:r>
      <w:r w:rsidR="004D6AC6">
        <w:rPr>
          <w:rFonts w:ascii="微软雅黑" w:eastAsia="微软雅黑" w:hAnsi="微软雅黑" w:hint="eastAsia"/>
          <w:szCs w:val="21"/>
        </w:rPr>
        <w:t>特定疾病</w:t>
      </w:r>
      <w:r w:rsidR="004D6AC6" w:rsidRPr="00D5655A">
        <w:rPr>
          <w:rFonts w:ascii="微软雅黑" w:eastAsia="微软雅黑" w:hAnsi="微软雅黑" w:hint="eastAsia"/>
          <w:szCs w:val="21"/>
        </w:rPr>
        <w:t>异地转诊住宿费用以500元/天为限</w:t>
      </w:r>
      <w:r w:rsidR="0077528D">
        <w:rPr>
          <w:rFonts w:ascii="微软雅黑" w:eastAsia="微软雅黑" w:hAnsi="微软雅黑" w:hint="eastAsia"/>
          <w:szCs w:val="21"/>
        </w:rPr>
        <w:t>。</w:t>
      </w:r>
    </w:p>
    <w:p w14:paraId="5422D96E" w14:textId="77777777" w:rsidR="00804C0B" w:rsidRDefault="00172099" w:rsidP="00172099">
      <w:pPr>
        <w:pStyle w:val="1"/>
        <w:numPr>
          <w:ilvl w:val="1"/>
          <w:numId w:val="69"/>
        </w:numPr>
        <w:adjustRightInd w:val="0"/>
        <w:snapToGrid w:val="0"/>
        <w:ind w:firstLineChars="0"/>
        <w:rPr>
          <w:rFonts w:ascii="微软雅黑" w:eastAsia="微软雅黑" w:hAnsi="微软雅黑" w:hint="eastAsia"/>
          <w:szCs w:val="21"/>
        </w:rPr>
      </w:pPr>
      <w:r w:rsidRPr="000D4FCE">
        <w:rPr>
          <w:rFonts w:ascii="微软雅黑" w:eastAsia="微软雅黑" w:hAnsi="微软雅黑" w:hint="eastAsia"/>
          <w:b/>
          <w:bCs/>
          <w:szCs w:val="21"/>
        </w:rPr>
        <w:t>计划二</w:t>
      </w:r>
      <w:r w:rsidR="00804C0B">
        <w:rPr>
          <w:rFonts w:ascii="微软雅黑" w:eastAsia="微软雅黑" w:hAnsi="微软雅黑" w:hint="eastAsia"/>
          <w:szCs w:val="21"/>
        </w:rPr>
        <w:t>：</w:t>
      </w:r>
    </w:p>
    <w:p w14:paraId="72F08282" w14:textId="421E6163" w:rsidR="00AA7E94" w:rsidRDefault="000C6801" w:rsidP="00804C0B">
      <w:pPr>
        <w:pStyle w:val="1"/>
        <w:numPr>
          <w:ilvl w:val="0"/>
          <w:numId w:val="73"/>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年累计给付金额：</w:t>
      </w:r>
      <w:r w:rsidR="00172099">
        <w:rPr>
          <w:rFonts w:ascii="微软雅黑" w:eastAsia="微软雅黑" w:hAnsi="微软雅黑" w:hint="eastAsia"/>
          <w:szCs w:val="21"/>
        </w:rPr>
        <w:t>2万元；</w:t>
      </w:r>
    </w:p>
    <w:p w14:paraId="2FFCAF19" w14:textId="5A3A3246" w:rsidR="00804C0B" w:rsidRDefault="000C6801" w:rsidP="00804C0B">
      <w:pPr>
        <w:pStyle w:val="1"/>
        <w:numPr>
          <w:ilvl w:val="0"/>
          <w:numId w:val="73"/>
        </w:numPr>
        <w:adjustRightInd w:val="0"/>
        <w:snapToGrid w:val="0"/>
        <w:ind w:firstLineChars="0"/>
        <w:rPr>
          <w:rFonts w:ascii="微软雅黑" w:eastAsia="微软雅黑" w:hAnsi="微软雅黑" w:hint="eastAsia"/>
          <w:szCs w:val="21"/>
        </w:rPr>
      </w:pPr>
      <w:r w:rsidRPr="00A67B1F">
        <w:rPr>
          <w:rFonts w:ascii="微软雅黑" w:eastAsia="微软雅黑" w:hAnsi="微软雅黑" w:hint="eastAsia"/>
          <w:szCs w:val="21"/>
        </w:rPr>
        <w:t>异地转诊公共交通费</w:t>
      </w:r>
      <w:r>
        <w:rPr>
          <w:rFonts w:ascii="微软雅黑" w:eastAsia="微软雅黑" w:hAnsi="微软雅黑" w:hint="eastAsia"/>
          <w:szCs w:val="21"/>
        </w:rPr>
        <w:t>：</w:t>
      </w:r>
      <w:r w:rsidR="00F84552" w:rsidRPr="001A18BD">
        <w:rPr>
          <w:rFonts w:ascii="微软雅黑" w:eastAsia="微软雅黑" w:hAnsi="微软雅黑" w:hint="eastAsia"/>
          <w:szCs w:val="21"/>
        </w:rPr>
        <w:t>不限舱位等级</w:t>
      </w:r>
      <w:r w:rsidR="00F84552">
        <w:rPr>
          <w:rFonts w:ascii="微软雅黑" w:eastAsia="微软雅黑" w:hAnsi="微软雅黑" w:hint="eastAsia"/>
          <w:szCs w:val="21"/>
        </w:rPr>
        <w:t>；</w:t>
      </w:r>
    </w:p>
    <w:p w14:paraId="7AF7EA31" w14:textId="18B45B82" w:rsidR="0013596E" w:rsidRPr="002517DF" w:rsidRDefault="000C6801" w:rsidP="002517DF">
      <w:pPr>
        <w:pStyle w:val="1"/>
        <w:numPr>
          <w:ilvl w:val="0"/>
          <w:numId w:val="73"/>
        </w:numPr>
        <w:adjustRightInd w:val="0"/>
        <w:snapToGrid w:val="0"/>
        <w:ind w:firstLineChars="0"/>
        <w:rPr>
          <w:rFonts w:ascii="微软雅黑" w:eastAsia="微软雅黑" w:hAnsi="微软雅黑" w:hint="eastAsia"/>
          <w:szCs w:val="21"/>
        </w:rPr>
      </w:pPr>
      <w:r w:rsidRPr="007D601A">
        <w:rPr>
          <w:rFonts w:ascii="微软雅黑" w:eastAsia="微软雅黑" w:hAnsi="微软雅黑" w:hint="eastAsia"/>
          <w:szCs w:val="21"/>
        </w:rPr>
        <w:t>异地转诊住宿费用</w:t>
      </w:r>
      <w:r>
        <w:rPr>
          <w:rFonts w:ascii="微软雅黑" w:eastAsia="微软雅黑" w:hAnsi="微软雅黑" w:hint="eastAsia"/>
          <w:szCs w:val="21"/>
        </w:rPr>
        <w:t>：</w:t>
      </w:r>
      <w:r w:rsidR="0013596E" w:rsidRPr="00B91C59">
        <w:rPr>
          <w:rFonts w:ascii="微软雅黑" w:eastAsia="微软雅黑" w:hAnsi="微软雅黑" w:hint="eastAsia"/>
          <w:szCs w:val="21"/>
        </w:rPr>
        <w:t>住宿酒店等级无限制，单日</w:t>
      </w:r>
      <w:r w:rsidR="00AF7E70">
        <w:rPr>
          <w:rFonts w:ascii="微软雅黑" w:eastAsia="微软雅黑" w:hAnsi="微软雅黑" w:hint="eastAsia"/>
          <w:szCs w:val="21"/>
        </w:rPr>
        <w:t>特定</w:t>
      </w:r>
      <w:r w:rsidR="0013596E" w:rsidRPr="00B91C59">
        <w:rPr>
          <w:rFonts w:ascii="微软雅黑" w:eastAsia="微软雅黑" w:hAnsi="微软雅黑" w:hint="eastAsia"/>
          <w:szCs w:val="21"/>
        </w:rPr>
        <w:t>疾病异地转诊住宿费用无单独限制</w:t>
      </w:r>
      <w:r w:rsidR="0077528D">
        <w:rPr>
          <w:rFonts w:ascii="微软雅黑" w:eastAsia="微软雅黑" w:hAnsi="微软雅黑" w:hint="eastAsia"/>
          <w:szCs w:val="21"/>
        </w:rPr>
        <w:t>。</w:t>
      </w:r>
    </w:p>
    <w:p w14:paraId="4ABF0991" w14:textId="5B29619B" w:rsidR="00CC304C" w:rsidRDefault="002D3C24">
      <w:pPr>
        <w:pStyle w:val="1"/>
        <w:numPr>
          <w:ilvl w:val="0"/>
          <w:numId w:val="17"/>
        </w:numPr>
        <w:adjustRightInd w:val="0"/>
        <w:snapToGrid w:val="0"/>
        <w:ind w:firstLineChars="0"/>
        <w:rPr>
          <w:rFonts w:ascii="微软雅黑" w:eastAsia="微软雅黑" w:hAnsi="微软雅黑" w:hint="eastAsia"/>
          <w:szCs w:val="21"/>
        </w:rPr>
      </w:pPr>
      <w:r w:rsidRPr="002D3C24">
        <w:rPr>
          <w:rFonts w:ascii="微软雅黑" w:eastAsia="微软雅黑" w:hAnsi="微软雅黑" w:hint="eastAsia"/>
          <w:szCs w:val="21"/>
        </w:rPr>
        <w:t>亲属陪同人员的行程、往返日期、航班或车次必须与被保险人的完全一致。</w:t>
      </w:r>
    </w:p>
    <w:p w14:paraId="06093F70" w14:textId="3094FD39" w:rsidR="00683B09" w:rsidRDefault="00683B09">
      <w:pPr>
        <w:pStyle w:val="1"/>
        <w:numPr>
          <w:ilvl w:val="0"/>
          <w:numId w:val="17"/>
        </w:numPr>
        <w:adjustRightInd w:val="0"/>
        <w:snapToGrid w:val="0"/>
        <w:ind w:firstLineChars="0"/>
        <w:rPr>
          <w:rFonts w:ascii="微软雅黑" w:eastAsia="微软雅黑" w:hAnsi="微软雅黑" w:hint="eastAsia"/>
          <w:szCs w:val="21"/>
        </w:rPr>
      </w:pPr>
      <w:r w:rsidRPr="00683B09">
        <w:rPr>
          <w:rFonts w:ascii="微软雅黑" w:eastAsia="微软雅黑" w:hAnsi="微软雅黑" w:hint="eastAsia"/>
          <w:szCs w:val="21"/>
        </w:rPr>
        <w:t>住宿费为到达转院目的地后的住宿费，仅包括每一次治疗开始时间（以医院收费票据为准）前两天（含）至治疗结束时间（以医院收费票据为准）后两天（含）</w:t>
      </w:r>
      <w:r w:rsidR="00B7468A">
        <w:rPr>
          <w:rFonts w:ascii="微软雅黑" w:eastAsia="微软雅黑" w:hAnsi="微软雅黑" w:hint="eastAsia"/>
          <w:szCs w:val="21"/>
        </w:rPr>
        <w:t>。</w:t>
      </w:r>
    </w:p>
    <w:p w14:paraId="57D79A08" w14:textId="1D9726FA" w:rsidR="00AA7E94" w:rsidRDefault="00F26457">
      <w:pPr>
        <w:pStyle w:val="1"/>
        <w:numPr>
          <w:ilvl w:val="0"/>
          <w:numId w:val="17"/>
        </w:numPr>
        <w:adjustRightInd w:val="0"/>
        <w:snapToGrid w:val="0"/>
        <w:ind w:firstLineChars="0"/>
        <w:rPr>
          <w:rFonts w:ascii="微软雅黑" w:eastAsia="微软雅黑" w:hAnsi="微软雅黑" w:hint="eastAsia"/>
          <w:szCs w:val="21"/>
        </w:rPr>
      </w:pPr>
      <w:r w:rsidRPr="00F26457">
        <w:rPr>
          <w:rFonts w:ascii="微软雅黑" w:eastAsia="微软雅黑" w:hAnsi="微软雅黑" w:hint="eastAsia"/>
          <w:szCs w:val="21"/>
        </w:rPr>
        <w:t>亲属指被保险人本人的配偶、父母、配偶的父母、子女、兄弟或姐妹、（外）祖父母、（外）孙子女。</w:t>
      </w:r>
    </w:p>
    <w:p w14:paraId="053D0CFC" w14:textId="77777777" w:rsidR="00DA3156" w:rsidRDefault="00063A9C">
      <w:pPr>
        <w:pStyle w:val="1"/>
        <w:numPr>
          <w:ilvl w:val="0"/>
          <w:numId w:val="3"/>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本产品国内医疗总保额</w:t>
      </w:r>
      <w:r w:rsidR="00DA3156">
        <w:rPr>
          <w:rFonts w:ascii="微软雅黑" w:eastAsia="微软雅黑" w:hAnsi="微软雅黑" w:hint="eastAsia"/>
          <w:b/>
          <w:bCs/>
          <w:szCs w:val="21"/>
        </w:rPr>
        <w:t>：</w:t>
      </w:r>
    </w:p>
    <w:p w14:paraId="1E8F2B11" w14:textId="7EC03A82" w:rsidR="00DA3156" w:rsidRDefault="006A2814" w:rsidP="00DA3156">
      <w:pPr>
        <w:pStyle w:val="1"/>
        <w:numPr>
          <w:ilvl w:val="1"/>
          <w:numId w:val="3"/>
        </w:numPr>
        <w:adjustRightInd w:val="0"/>
        <w:snapToGrid w:val="0"/>
        <w:ind w:firstLineChars="0"/>
        <w:rPr>
          <w:rFonts w:ascii="微软雅黑" w:eastAsia="微软雅黑" w:hAnsi="微软雅黑" w:hint="eastAsia"/>
          <w:szCs w:val="21"/>
        </w:rPr>
      </w:pPr>
      <w:r w:rsidRPr="006A2814">
        <w:rPr>
          <w:rFonts w:ascii="微软雅黑" w:eastAsia="微软雅黑" w:hAnsi="微软雅黑" w:hint="eastAsia"/>
          <w:szCs w:val="21"/>
        </w:rPr>
        <w:t>国内医疗总</w:t>
      </w:r>
      <w:r w:rsidR="00DA3156">
        <w:rPr>
          <w:rFonts w:ascii="微软雅黑" w:eastAsia="微软雅黑" w:hAnsi="微软雅黑" w:hint="eastAsia"/>
          <w:szCs w:val="21"/>
        </w:rPr>
        <w:t>保额为</w:t>
      </w:r>
      <w:r w:rsidR="00832A8F">
        <w:rPr>
          <w:rFonts w:ascii="微软雅黑" w:eastAsia="微软雅黑" w:hAnsi="微软雅黑" w:hint="eastAsia"/>
          <w:szCs w:val="21"/>
        </w:rPr>
        <w:t>60</w:t>
      </w:r>
      <w:r w:rsidR="00E34FEF">
        <w:rPr>
          <w:rFonts w:ascii="微软雅黑" w:eastAsia="微软雅黑" w:hAnsi="微软雅黑"/>
          <w:szCs w:val="21"/>
        </w:rPr>
        <w:t>0</w:t>
      </w:r>
      <w:r w:rsidR="00DA3156">
        <w:rPr>
          <w:rFonts w:ascii="微软雅黑" w:eastAsia="微软雅黑" w:hAnsi="微软雅黑" w:hint="eastAsia"/>
          <w:szCs w:val="21"/>
        </w:rPr>
        <w:t>万元；</w:t>
      </w:r>
    </w:p>
    <w:p w14:paraId="7C5EF9BD" w14:textId="77777777" w:rsidR="005C7767" w:rsidRDefault="00DA3156" w:rsidP="005C7767">
      <w:pPr>
        <w:pStyle w:val="1"/>
        <w:numPr>
          <w:ilvl w:val="1"/>
          <w:numId w:val="3"/>
        </w:numPr>
        <w:adjustRightInd w:val="0"/>
        <w:snapToGrid w:val="0"/>
        <w:ind w:firstLineChars="0"/>
        <w:rPr>
          <w:rFonts w:ascii="微软雅黑" w:eastAsia="微软雅黑" w:hAnsi="微软雅黑" w:hint="eastAsia"/>
          <w:szCs w:val="21"/>
        </w:rPr>
      </w:pPr>
      <w:r>
        <w:rPr>
          <w:rFonts w:ascii="微软雅黑" w:eastAsia="微软雅黑" w:hAnsi="微软雅黑" w:hint="eastAsia"/>
          <w:b/>
          <w:bCs/>
          <w:szCs w:val="21"/>
        </w:rPr>
        <w:t>具体</w:t>
      </w:r>
      <w:r w:rsidR="00DF220B">
        <w:rPr>
          <w:rFonts w:ascii="微软雅黑" w:eastAsia="微软雅黑" w:hAnsi="微软雅黑" w:hint="eastAsia"/>
          <w:b/>
          <w:bCs/>
          <w:szCs w:val="21"/>
        </w:rPr>
        <w:t>投保</w:t>
      </w:r>
      <w:r>
        <w:rPr>
          <w:rFonts w:ascii="微软雅黑" w:eastAsia="微软雅黑" w:hAnsi="微软雅黑" w:hint="eastAsia"/>
          <w:b/>
          <w:bCs/>
          <w:szCs w:val="21"/>
        </w:rPr>
        <w:t>计划</w:t>
      </w:r>
      <w:r w:rsidRPr="00CB75F5">
        <w:rPr>
          <w:rFonts w:ascii="微软雅黑" w:eastAsia="微软雅黑" w:hAnsi="微软雅黑" w:hint="eastAsia"/>
          <w:szCs w:val="21"/>
        </w:rPr>
        <w:t>由</w:t>
      </w:r>
      <w:r>
        <w:rPr>
          <w:rFonts w:ascii="微软雅黑" w:eastAsia="微软雅黑" w:hAnsi="微软雅黑" w:hint="eastAsia"/>
          <w:szCs w:val="21"/>
        </w:rPr>
        <w:t>投保人在投保时选择，并在本保单中载明。</w:t>
      </w:r>
    </w:p>
    <w:p w14:paraId="2B6CFC98" w14:textId="77777777" w:rsidR="00C65808" w:rsidRPr="00C65808" w:rsidRDefault="00C65808" w:rsidP="005C7767">
      <w:pPr>
        <w:pStyle w:val="1"/>
        <w:adjustRightInd w:val="0"/>
        <w:snapToGrid w:val="0"/>
        <w:ind w:firstLineChars="0" w:firstLine="0"/>
        <w:rPr>
          <w:rFonts w:ascii="微软雅黑" w:eastAsia="微软雅黑" w:hAnsi="微软雅黑" w:hint="eastAsia"/>
          <w:szCs w:val="21"/>
        </w:rPr>
      </w:pPr>
    </w:p>
    <w:p w14:paraId="0F230E31" w14:textId="620F5563" w:rsidR="009D476D" w:rsidRDefault="00063A9C">
      <w:pPr>
        <w:pStyle w:val="1"/>
        <w:numPr>
          <w:ilvl w:val="0"/>
          <w:numId w:val="2"/>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若您购买门急诊医疗加油包将包含</w:t>
      </w:r>
      <w:r w:rsidR="006C132C">
        <w:rPr>
          <w:rFonts w:ascii="微软雅黑" w:eastAsia="微软雅黑" w:hAnsi="微软雅黑" w:hint="eastAsia"/>
          <w:b/>
          <w:bCs/>
          <w:szCs w:val="21"/>
        </w:rPr>
        <w:t>以下第1</w:t>
      </w:r>
      <w:r w:rsidR="006C132C">
        <w:rPr>
          <w:rFonts w:ascii="微软雅黑" w:eastAsia="微软雅黑" w:hAnsi="微软雅黑"/>
          <w:b/>
          <w:bCs/>
          <w:szCs w:val="21"/>
        </w:rPr>
        <w:t>-2</w:t>
      </w:r>
      <w:r w:rsidR="006C132C">
        <w:rPr>
          <w:rFonts w:ascii="微软雅黑" w:eastAsia="微软雅黑" w:hAnsi="微软雅黑" w:hint="eastAsia"/>
          <w:b/>
          <w:bCs/>
          <w:szCs w:val="21"/>
        </w:rPr>
        <w:t>条</w:t>
      </w:r>
      <w:r>
        <w:rPr>
          <w:rFonts w:ascii="微软雅黑" w:eastAsia="微软雅黑" w:hAnsi="微软雅黑" w:hint="eastAsia"/>
          <w:b/>
          <w:bCs/>
          <w:szCs w:val="21"/>
        </w:rPr>
        <w:t>：</w:t>
      </w:r>
    </w:p>
    <w:p w14:paraId="4EE41F67" w14:textId="77777777" w:rsidR="009D476D" w:rsidRDefault="00063A9C">
      <w:pPr>
        <w:pStyle w:val="1"/>
        <w:numPr>
          <w:ilvl w:val="0"/>
          <w:numId w:val="20"/>
        </w:numPr>
        <w:adjustRightInd w:val="0"/>
        <w:snapToGrid w:val="0"/>
        <w:spacing w:beforeLines="20" w:before="62"/>
        <w:ind w:firstLineChars="0"/>
        <w:rPr>
          <w:rFonts w:ascii="微软雅黑" w:eastAsia="微软雅黑" w:hAnsi="微软雅黑" w:hint="eastAsia"/>
          <w:b/>
          <w:bCs/>
          <w:szCs w:val="21"/>
        </w:rPr>
      </w:pPr>
      <w:r>
        <w:rPr>
          <w:rFonts w:ascii="微软雅黑" w:eastAsia="微软雅黑" w:hAnsi="微软雅黑" w:hint="eastAsia"/>
          <w:b/>
          <w:bCs/>
          <w:szCs w:val="21"/>
        </w:rPr>
        <w:t>门急诊医疗责任</w:t>
      </w:r>
    </w:p>
    <w:p w14:paraId="209595B3" w14:textId="77777777" w:rsidR="009D476D" w:rsidRDefault="00063A9C">
      <w:pPr>
        <w:pStyle w:val="1"/>
        <w:numPr>
          <w:ilvl w:val="0"/>
          <w:numId w:val="1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在保险期间内，被保险人因遭受意外伤害事故或在等待期30天后因患疾病；</w:t>
      </w:r>
    </w:p>
    <w:p w14:paraId="259CC15B" w14:textId="341011DA" w:rsidR="009D476D" w:rsidRDefault="00063A9C">
      <w:pPr>
        <w:pStyle w:val="1"/>
        <w:numPr>
          <w:ilvl w:val="0"/>
          <w:numId w:val="1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在</w:t>
      </w:r>
      <w:r w:rsidR="003C527A">
        <w:rPr>
          <w:rFonts w:ascii="微软雅黑" w:eastAsia="微软雅黑" w:hAnsi="微软雅黑" w:hint="eastAsia"/>
          <w:szCs w:val="21"/>
        </w:rPr>
        <w:t>中华人民共和国卫生部门审核认定</w:t>
      </w:r>
      <w:r w:rsidR="002A1F70">
        <w:rPr>
          <w:rFonts w:ascii="微软雅黑" w:eastAsia="微软雅黑" w:hAnsi="微软雅黑" w:hint="eastAsia"/>
          <w:szCs w:val="21"/>
        </w:rPr>
        <w:t>二级及二级以上的公立医院</w:t>
      </w:r>
      <w:r w:rsidR="002A1F70" w:rsidRPr="00CB3C8E">
        <w:rPr>
          <w:rFonts w:ascii="微软雅黑" w:eastAsia="微软雅黑" w:hAnsi="微软雅黑" w:hint="eastAsia"/>
          <w:b/>
          <w:bCs/>
          <w:szCs w:val="21"/>
        </w:rPr>
        <w:t>及本保单约定的指定民营医疗机构的普通部</w:t>
      </w:r>
      <w:r w:rsidR="00EE02A1" w:rsidRPr="00ED241D">
        <w:rPr>
          <w:rFonts w:ascii="微软雅黑" w:eastAsia="微软雅黑" w:hAnsi="微软雅黑" w:hint="eastAsia"/>
          <w:b/>
          <w:szCs w:val="21"/>
        </w:rPr>
        <w:t>（见《门急诊加油包-指定民营医疗机构清单》</w:t>
      </w:r>
      <w:r>
        <w:rPr>
          <w:rFonts w:ascii="微软雅黑" w:eastAsia="微软雅黑" w:hAnsi="微软雅黑" w:hint="eastAsia"/>
          <w:szCs w:val="21"/>
        </w:rPr>
        <w:t>接受门诊或急诊治疗，对于</w:t>
      </w:r>
      <w:r w:rsidR="000F1D1C" w:rsidRPr="000F1D1C">
        <w:rPr>
          <w:rFonts w:ascii="微软雅黑" w:eastAsia="微软雅黑" w:hAnsi="微软雅黑" w:hint="eastAsia"/>
          <w:szCs w:val="21"/>
        </w:rPr>
        <w:t>被保险人在门诊或急诊治疗期间发生的需个人支付的、必需且合理的门诊或急诊医疗费用</w:t>
      </w:r>
      <w:r>
        <w:rPr>
          <w:rFonts w:ascii="微软雅黑" w:eastAsia="微软雅黑" w:hAnsi="微软雅黑" w:hint="eastAsia"/>
          <w:szCs w:val="21"/>
        </w:rPr>
        <w:t>；</w:t>
      </w:r>
    </w:p>
    <w:p w14:paraId="09B284EC" w14:textId="6AC2AA47" w:rsidR="009D476D" w:rsidRDefault="00BB2A37">
      <w:pPr>
        <w:pStyle w:val="1"/>
        <w:numPr>
          <w:ilvl w:val="0"/>
          <w:numId w:val="18"/>
        </w:numPr>
        <w:adjustRightInd w:val="0"/>
        <w:snapToGrid w:val="0"/>
        <w:ind w:firstLineChars="0"/>
        <w:rPr>
          <w:rFonts w:ascii="微软雅黑" w:eastAsia="微软雅黑" w:hAnsi="微软雅黑" w:hint="eastAsia"/>
          <w:szCs w:val="21"/>
        </w:rPr>
      </w:pPr>
      <w:r w:rsidRPr="00BB2A37">
        <w:rPr>
          <w:rFonts w:ascii="微软雅黑" w:eastAsia="微软雅黑" w:hAnsi="微软雅黑" w:hint="eastAsia"/>
          <w:szCs w:val="21"/>
        </w:rPr>
        <w:t>年累计给付以</w:t>
      </w:r>
      <w:r w:rsidR="0085437E">
        <w:rPr>
          <w:rFonts w:ascii="微软雅黑" w:eastAsia="微软雅黑" w:hAnsi="微软雅黑" w:hint="eastAsia"/>
          <w:szCs w:val="21"/>
        </w:rPr>
        <w:t>2万元</w:t>
      </w:r>
      <w:r w:rsidRPr="00BB2A37">
        <w:rPr>
          <w:rFonts w:ascii="微软雅黑" w:eastAsia="微软雅黑" w:hAnsi="微软雅黑" w:hint="eastAsia"/>
          <w:szCs w:val="21"/>
        </w:rPr>
        <w:t>为限</w:t>
      </w:r>
      <w:r w:rsidR="0085437E">
        <w:rPr>
          <w:rFonts w:ascii="微软雅黑" w:eastAsia="微软雅黑" w:hAnsi="微软雅黑" w:hint="eastAsia"/>
          <w:szCs w:val="21"/>
        </w:rPr>
        <w:t>；</w:t>
      </w:r>
    </w:p>
    <w:p w14:paraId="14003452" w14:textId="1C44E995" w:rsidR="009D476D" w:rsidRDefault="00296290" w:rsidP="00296290">
      <w:pPr>
        <w:pStyle w:val="1"/>
        <w:numPr>
          <w:ilvl w:val="0"/>
          <w:numId w:val="18"/>
        </w:numPr>
        <w:adjustRightInd w:val="0"/>
        <w:snapToGrid w:val="0"/>
        <w:ind w:firstLineChars="0"/>
        <w:rPr>
          <w:rFonts w:ascii="微软雅黑" w:eastAsia="微软雅黑" w:hAnsi="微软雅黑" w:hint="eastAsia"/>
          <w:szCs w:val="21"/>
        </w:rPr>
      </w:pPr>
      <w:r w:rsidRPr="00296290">
        <w:rPr>
          <w:rFonts w:ascii="微软雅黑" w:eastAsia="微软雅黑" w:hAnsi="微软雅黑" w:hint="eastAsia"/>
          <w:szCs w:val="21"/>
        </w:rPr>
        <w:t>门急诊医疗责任的赔付比例为100%，以有基本医疗保险或公费医疗身份参保，</w:t>
      </w:r>
      <w:r w:rsidR="00CF20C5" w:rsidRPr="00CF20C5">
        <w:rPr>
          <w:rFonts w:ascii="微软雅黑" w:eastAsia="微软雅黑" w:hAnsi="微软雅黑" w:hint="eastAsia"/>
          <w:szCs w:val="21"/>
        </w:rPr>
        <w:t>但未以基本医疗保险或公费医疗身份就诊并结算的</w:t>
      </w:r>
      <w:r w:rsidRPr="00296290">
        <w:rPr>
          <w:rFonts w:ascii="微软雅黑" w:eastAsia="微软雅黑" w:hAnsi="微软雅黑" w:hint="eastAsia"/>
          <w:szCs w:val="21"/>
        </w:rPr>
        <w:t>，则赔付比例调整为60%。</w:t>
      </w:r>
    </w:p>
    <w:p w14:paraId="66E3EE27" w14:textId="77777777" w:rsidR="009D476D" w:rsidRDefault="00063A9C">
      <w:pPr>
        <w:pStyle w:val="1"/>
        <w:numPr>
          <w:ilvl w:val="0"/>
          <w:numId w:val="1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单次门急诊指被保险人同一天在同一医院同一科室所进行的门诊或急诊治疗。</w:t>
      </w:r>
    </w:p>
    <w:p w14:paraId="51344022" w14:textId="77777777" w:rsidR="00AA6282" w:rsidRDefault="00AA6282">
      <w:pPr>
        <w:pStyle w:val="1"/>
        <w:numPr>
          <w:ilvl w:val="0"/>
          <w:numId w:val="1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w:t>
      </w:r>
      <w:r w:rsidR="005E5103">
        <w:rPr>
          <w:rFonts w:ascii="微软雅黑" w:eastAsia="微软雅黑" w:hAnsi="微软雅黑" w:hint="eastAsia"/>
          <w:szCs w:val="21"/>
        </w:rPr>
        <w:t>责任</w:t>
      </w:r>
      <w:r w:rsidR="005E5103" w:rsidRPr="005E5103">
        <w:rPr>
          <w:rFonts w:ascii="微软雅黑" w:eastAsia="微软雅黑" w:hAnsi="微软雅黑" w:hint="eastAsia"/>
          <w:szCs w:val="21"/>
        </w:rPr>
        <w:t>的以下费用有单独约定：</w:t>
      </w:r>
    </w:p>
    <w:p w14:paraId="28FEEC3B" w14:textId="77777777" w:rsidR="009105DE" w:rsidRDefault="005E5103">
      <w:pPr>
        <w:pStyle w:val="1"/>
        <w:numPr>
          <w:ilvl w:val="1"/>
          <w:numId w:val="18"/>
        </w:numPr>
        <w:adjustRightInd w:val="0"/>
        <w:snapToGrid w:val="0"/>
        <w:ind w:firstLineChars="0"/>
        <w:rPr>
          <w:rFonts w:ascii="微软雅黑" w:eastAsia="微软雅黑" w:hAnsi="微软雅黑" w:hint="eastAsia"/>
          <w:szCs w:val="21"/>
        </w:rPr>
      </w:pPr>
      <w:r w:rsidRPr="005E5103">
        <w:rPr>
          <w:rFonts w:ascii="微软雅黑" w:eastAsia="微软雅黑" w:hAnsi="微软雅黑" w:hint="eastAsia"/>
          <w:szCs w:val="21"/>
        </w:rPr>
        <w:t>西式理疗费</w:t>
      </w:r>
      <w:r>
        <w:rPr>
          <w:rFonts w:ascii="微软雅黑" w:eastAsia="微软雅黑" w:hAnsi="微软雅黑" w:hint="eastAsia"/>
          <w:szCs w:val="21"/>
        </w:rPr>
        <w:t>、</w:t>
      </w:r>
      <w:r w:rsidRPr="005E5103">
        <w:rPr>
          <w:rFonts w:ascii="微软雅黑" w:eastAsia="微软雅黑" w:hAnsi="微软雅黑" w:hint="eastAsia"/>
          <w:szCs w:val="21"/>
        </w:rPr>
        <w:t>中式理疗费</w:t>
      </w:r>
      <w:r>
        <w:rPr>
          <w:rFonts w:ascii="微软雅黑" w:eastAsia="微软雅黑" w:hAnsi="微软雅黑" w:hint="eastAsia"/>
          <w:szCs w:val="21"/>
        </w:rPr>
        <w:t>、</w:t>
      </w:r>
      <w:r w:rsidRPr="005E5103">
        <w:rPr>
          <w:rFonts w:ascii="微软雅黑" w:eastAsia="微软雅黑" w:hAnsi="微软雅黑" w:hint="eastAsia"/>
          <w:szCs w:val="21"/>
        </w:rPr>
        <w:t>中医治疗费</w:t>
      </w:r>
      <w:r w:rsidR="009105DE">
        <w:rPr>
          <w:rFonts w:ascii="微软雅黑" w:eastAsia="微软雅黑" w:hAnsi="微软雅黑" w:hint="eastAsia"/>
          <w:szCs w:val="21"/>
        </w:rPr>
        <w:t>：</w:t>
      </w:r>
      <w:r w:rsidRPr="005E5103">
        <w:rPr>
          <w:rFonts w:ascii="微软雅黑" w:eastAsia="微软雅黑" w:hAnsi="微软雅黑" w:hint="eastAsia"/>
          <w:szCs w:val="21"/>
        </w:rPr>
        <w:t>累计给付次数之和</w:t>
      </w:r>
      <w:r>
        <w:rPr>
          <w:rFonts w:ascii="微软雅黑" w:eastAsia="微软雅黑" w:hAnsi="微软雅黑" w:hint="eastAsia"/>
          <w:szCs w:val="21"/>
        </w:rPr>
        <w:t>以1</w:t>
      </w:r>
      <w:r>
        <w:rPr>
          <w:rFonts w:ascii="微软雅黑" w:eastAsia="微软雅黑" w:hAnsi="微软雅黑"/>
          <w:szCs w:val="21"/>
        </w:rPr>
        <w:t>0</w:t>
      </w:r>
      <w:r>
        <w:rPr>
          <w:rFonts w:ascii="微软雅黑" w:eastAsia="微软雅黑" w:hAnsi="微软雅黑" w:hint="eastAsia"/>
          <w:szCs w:val="21"/>
        </w:rPr>
        <w:t>次为限，</w:t>
      </w:r>
      <w:r w:rsidRPr="005E5103">
        <w:rPr>
          <w:rFonts w:ascii="微软雅黑" w:eastAsia="微软雅黑" w:hAnsi="微软雅黑" w:hint="eastAsia"/>
          <w:szCs w:val="21"/>
        </w:rPr>
        <w:t>累计给付金额之和</w:t>
      </w:r>
      <w:r>
        <w:rPr>
          <w:rFonts w:ascii="微软雅黑" w:eastAsia="微软雅黑" w:hAnsi="微软雅黑" w:hint="eastAsia"/>
          <w:szCs w:val="21"/>
        </w:rPr>
        <w:t>以5</w:t>
      </w:r>
      <w:r>
        <w:rPr>
          <w:rFonts w:ascii="微软雅黑" w:eastAsia="微软雅黑" w:hAnsi="微软雅黑"/>
          <w:szCs w:val="21"/>
        </w:rPr>
        <w:t>000</w:t>
      </w:r>
      <w:r>
        <w:rPr>
          <w:rFonts w:ascii="微软雅黑" w:eastAsia="微软雅黑" w:hAnsi="微软雅黑" w:hint="eastAsia"/>
          <w:szCs w:val="21"/>
        </w:rPr>
        <w:t>元为限</w:t>
      </w:r>
      <w:r w:rsidR="009105DE">
        <w:rPr>
          <w:rFonts w:ascii="微软雅黑" w:eastAsia="微软雅黑" w:hAnsi="微软雅黑" w:hint="eastAsia"/>
          <w:szCs w:val="21"/>
        </w:rPr>
        <w:t>；</w:t>
      </w:r>
    </w:p>
    <w:p w14:paraId="0FDBE3CC" w14:textId="77777777" w:rsidR="009105DE" w:rsidRDefault="00604F54">
      <w:pPr>
        <w:pStyle w:val="1"/>
        <w:numPr>
          <w:ilvl w:val="1"/>
          <w:numId w:val="18"/>
        </w:numPr>
        <w:adjustRightInd w:val="0"/>
        <w:snapToGrid w:val="0"/>
        <w:ind w:firstLineChars="0"/>
        <w:rPr>
          <w:rFonts w:ascii="微软雅黑" w:eastAsia="微软雅黑" w:hAnsi="微软雅黑" w:hint="eastAsia"/>
          <w:szCs w:val="21"/>
        </w:rPr>
      </w:pPr>
      <w:r w:rsidRPr="00604F54">
        <w:rPr>
          <w:rFonts w:ascii="微软雅黑" w:eastAsia="微软雅黑" w:hAnsi="微软雅黑" w:hint="eastAsia"/>
          <w:szCs w:val="21"/>
        </w:rPr>
        <w:t>药品费</w:t>
      </w:r>
      <w:r w:rsidR="009105DE">
        <w:rPr>
          <w:rFonts w:ascii="微软雅黑" w:eastAsia="微软雅黑" w:hAnsi="微软雅黑" w:hint="eastAsia"/>
          <w:szCs w:val="21"/>
        </w:rPr>
        <w:t>：</w:t>
      </w:r>
      <w:r>
        <w:rPr>
          <w:rFonts w:ascii="微软雅黑" w:eastAsia="微软雅黑" w:hAnsi="微软雅黑" w:hint="eastAsia"/>
          <w:szCs w:val="21"/>
        </w:rPr>
        <w:t>累计给付以1万元为限</w:t>
      </w:r>
    </w:p>
    <w:p w14:paraId="3160A13D" w14:textId="1F1BFD94" w:rsidR="005E5103" w:rsidRPr="005E5103" w:rsidRDefault="005E5103">
      <w:pPr>
        <w:pStyle w:val="1"/>
        <w:numPr>
          <w:ilvl w:val="1"/>
          <w:numId w:val="18"/>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不承担</w:t>
      </w:r>
      <w:r w:rsidRPr="005E5103">
        <w:rPr>
          <w:rFonts w:ascii="微软雅黑" w:eastAsia="微软雅黑" w:hAnsi="微软雅黑" w:hint="eastAsia"/>
          <w:szCs w:val="21"/>
        </w:rPr>
        <w:t>视为门诊医疗的临终关怀费用、耐用医疗设备费、精神和心理障碍治疗费</w:t>
      </w:r>
      <w:r>
        <w:rPr>
          <w:rFonts w:ascii="微软雅黑" w:eastAsia="微软雅黑" w:hAnsi="微软雅黑" w:hint="eastAsia"/>
          <w:szCs w:val="21"/>
        </w:rPr>
        <w:t>。</w:t>
      </w:r>
    </w:p>
    <w:p w14:paraId="631674EE" w14:textId="77777777" w:rsidR="00B73C03" w:rsidRPr="00656037" w:rsidRDefault="00B73C03">
      <w:pPr>
        <w:pStyle w:val="1"/>
        <w:numPr>
          <w:ilvl w:val="0"/>
          <w:numId w:val="20"/>
        </w:numPr>
        <w:adjustRightInd w:val="0"/>
        <w:snapToGrid w:val="0"/>
        <w:spacing w:beforeLines="20" w:before="62"/>
        <w:ind w:firstLineChars="0"/>
        <w:rPr>
          <w:rFonts w:ascii="微软雅黑" w:eastAsia="微软雅黑" w:hAnsi="微软雅黑" w:hint="eastAsia"/>
          <w:b/>
          <w:bCs/>
          <w:szCs w:val="21"/>
        </w:rPr>
      </w:pPr>
      <w:r w:rsidRPr="00656037">
        <w:rPr>
          <w:rFonts w:ascii="微软雅黑" w:eastAsia="微软雅黑" w:hAnsi="微软雅黑" w:hint="eastAsia"/>
          <w:b/>
          <w:bCs/>
          <w:szCs w:val="21"/>
        </w:rPr>
        <w:t>互联网药品费用医疗保险</w:t>
      </w:r>
      <w:r w:rsidR="00A80BD7" w:rsidRPr="00656037">
        <w:rPr>
          <w:rFonts w:ascii="微软雅黑" w:eastAsia="微软雅黑" w:hAnsi="微软雅黑" w:hint="eastAsia"/>
          <w:b/>
          <w:bCs/>
          <w:szCs w:val="21"/>
        </w:rPr>
        <w:t>金</w:t>
      </w:r>
    </w:p>
    <w:p w14:paraId="6F90AB25" w14:textId="77777777" w:rsidR="002E0F0C" w:rsidRDefault="0082040D">
      <w:pPr>
        <w:pStyle w:val="1"/>
        <w:numPr>
          <w:ilvl w:val="0"/>
          <w:numId w:val="3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lastRenderedPageBreak/>
        <w:t>在保险期间内，被保险人在等待期30天后</w:t>
      </w:r>
      <w:r w:rsidRPr="0082040D">
        <w:rPr>
          <w:rFonts w:ascii="微软雅黑" w:eastAsia="微软雅黑" w:hAnsi="微软雅黑" w:hint="eastAsia"/>
          <w:szCs w:val="21"/>
        </w:rPr>
        <w:t>因遭受意外伤害事故或</w:t>
      </w:r>
      <w:r>
        <w:rPr>
          <w:rFonts w:ascii="微软雅黑" w:eastAsia="微软雅黑" w:hAnsi="微软雅黑" w:hint="eastAsia"/>
          <w:szCs w:val="21"/>
        </w:rPr>
        <w:t>因患疾病；</w:t>
      </w:r>
    </w:p>
    <w:p w14:paraId="584794CF" w14:textId="21F67291" w:rsidR="00F50118" w:rsidRPr="00CC4078" w:rsidRDefault="0082040D" w:rsidP="00CC4078">
      <w:pPr>
        <w:pStyle w:val="1"/>
        <w:numPr>
          <w:ilvl w:val="0"/>
          <w:numId w:val="30"/>
        </w:numPr>
        <w:adjustRightInd w:val="0"/>
        <w:snapToGrid w:val="0"/>
        <w:ind w:firstLineChars="0"/>
        <w:rPr>
          <w:rFonts w:ascii="微软雅黑" w:eastAsia="微软雅黑" w:hAnsi="微软雅黑" w:hint="eastAsia"/>
          <w:szCs w:val="21"/>
        </w:rPr>
      </w:pPr>
      <w:r w:rsidRPr="0082040D">
        <w:rPr>
          <w:rFonts w:ascii="微软雅黑" w:eastAsia="微软雅黑" w:hAnsi="微软雅黑" w:hint="eastAsia"/>
          <w:szCs w:val="21"/>
        </w:rPr>
        <w:t>在众安互联网医院发生的常规药品（以互联网医院开具处方为准）购药费用，每次购药费用按</w:t>
      </w:r>
      <w:r>
        <w:rPr>
          <w:rFonts w:ascii="微软雅黑" w:eastAsia="微软雅黑" w:hAnsi="微软雅黑"/>
          <w:szCs w:val="21"/>
        </w:rPr>
        <w:t>10</w:t>
      </w:r>
      <w:r w:rsidRPr="0082040D">
        <w:rPr>
          <w:rFonts w:ascii="微软雅黑" w:eastAsia="微软雅黑" w:hAnsi="微软雅黑" w:hint="eastAsia"/>
          <w:szCs w:val="21"/>
        </w:rPr>
        <w:t>0%赔付比例进行赔付，</w:t>
      </w:r>
      <w:r w:rsidR="00F50118" w:rsidRPr="00CC4078">
        <w:rPr>
          <w:rFonts w:ascii="微软雅黑" w:eastAsia="微软雅黑" w:hAnsi="微软雅黑" w:hint="eastAsia"/>
          <w:szCs w:val="21"/>
        </w:rPr>
        <w:t>单次赔付限额为</w:t>
      </w:r>
      <w:r w:rsidR="00F50118" w:rsidRPr="00CC4078">
        <w:rPr>
          <w:rFonts w:ascii="微软雅黑" w:eastAsia="微软雅黑" w:hAnsi="微软雅黑"/>
          <w:szCs w:val="21"/>
        </w:rPr>
        <w:t>100</w:t>
      </w:r>
      <w:r w:rsidR="00F50118" w:rsidRPr="00CC4078">
        <w:rPr>
          <w:rFonts w:ascii="微软雅黑" w:eastAsia="微软雅黑" w:hAnsi="微软雅黑" w:hint="eastAsia"/>
          <w:szCs w:val="21"/>
        </w:rPr>
        <w:t>元，累计给付限额为</w:t>
      </w:r>
      <w:r w:rsidR="00F50118" w:rsidRPr="00CC4078">
        <w:rPr>
          <w:rFonts w:ascii="微软雅黑" w:eastAsia="微软雅黑" w:hAnsi="微软雅黑"/>
          <w:szCs w:val="21"/>
        </w:rPr>
        <w:t>1200</w:t>
      </w:r>
      <w:r w:rsidR="00F50118" w:rsidRPr="00CC4078">
        <w:rPr>
          <w:rFonts w:ascii="微软雅黑" w:eastAsia="微软雅黑" w:hAnsi="微软雅黑" w:hint="eastAsia"/>
          <w:szCs w:val="21"/>
        </w:rPr>
        <w:t>元；</w:t>
      </w:r>
    </w:p>
    <w:p w14:paraId="4D24A895" w14:textId="77777777" w:rsidR="0082040D" w:rsidRDefault="0082040D">
      <w:pPr>
        <w:pStyle w:val="1"/>
        <w:numPr>
          <w:ilvl w:val="0"/>
          <w:numId w:val="30"/>
        </w:numPr>
        <w:adjustRightInd w:val="0"/>
        <w:snapToGrid w:val="0"/>
        <w:ind w:firstLineChars="0"/>
        <w:rPr>
          <w:rFonts w:ascii="微软雅黑" w:eastAsia="微软雅黑" w:hAnsi="微软雅黑" w:hint="eastAsia"/>
          <w:szCs w:val="21"/>
        </w:rPr>
      </w:pPr>
      <w:r w:rsidRPr="0082040D">
        <w:rPr>
          <w:rFonts w:ascii="微软雅黑" w:eastAsia="微软雅黑" w:hAnsi="微软雅黑" w:hint="eastAsia"/>
          <w:szCs w:val="21"/>
        </w:rPr>
        <w:t>单次互联网医院药品费用指被保险人同一天在约定的互联网医院经同一个医生诊疗并开具处方，被保险人根据该处方在众安互联网医院提供的互联网药店购药所产生的药品费用。</w:t>
      </w:r>
    </w:p>
    <w:p w14:paraId="12643EBD" w14:textId="77777777" w:rsidR="006E6BE4" w:rsidRPr="006E6BE4" w:rsidRDefault="006E6BE4">
      <w:pPr>
        <w:pStyle w:val="1"/>
        <w:numPr>
          <w:ilvl w:val="0"/>
          <w:numId w:val="30"/>
        </w:numPr>
        <w:adjustRightInd w:val="0"/>
        <w:snapToGrid w:val="0"/>
        <w:ind w:firstLineChars="0"/>
        <w:rPr>
          <w:rFonts w:ascii="微软雅黑" w:eastAsia="微软雅黑" w:hAnsi="微软雅黑" w:hint="eastAsia"/>
          <w:szCs w:val="21"/>
        </w:rPr>
      </w:pPr>
      <w:r w:rsidRPr="006E6BE4">
        <w:rPr>
          <w:rFonts w:ascii="微软雅黑" w:eastAsia="微软雅黑" w:hAnsi="微软雅黑" w:hint="eastAsia"/>
          <w:szCs w:val="21"/>
        </w:rPr>
        <w:t>本合同承担的互联网医院药品费用须同时满足以下条件：</w:t>
      </w:r>
    </w:p>
    <w:p w14:paraId="2AC78DA3" w14:textId="77777777" w:rsidR="00D17C89" w:rsidRPr="00D17C89" w:rsidRDefault="00D17C89">
      <w:pPr>
        <w:pStyle w:val="1"/>
        <w:numPr>
          <w:ilvl w:val="1"/>
          <w:numId w:val="31"/>
        </w:numPr>
        <w:adjustRightInd w:val="0"/>
        <w:snapToGrid w:val="0"/>
        <w:ind w:firstLineChars="0"/>
        <w:rPr>
          <w:rFonts w:ascii="微软雅黑" w:eastAsia="微软雅黑" w:hAnsi="微软雅黑" w:hint="eastAsia"/>
          <w:szCs w:val="21"/>
        </w:rPr>
      </w:pPr>
      <w:r w:rsidRPr="00D17C89">
        <w:rPr>
          <w:rFonts w:ascii="微软雅黑" w:eastAsia="微软雅黑" w:hAnsi="微软雅黑" w:hint="eastAsia"/>
          <w:szCs w:val="21"/>
        </w:rPr>
        <w:t>保险人仅承担《疾病清单》中限定疾病所产生的药品费用</w:t>
      </w:r>
      <w:r>
        <w:rPr>
          <w:rFonts w:ascii="微软雅黑" w:eastAsia="微软雅黑" w:hAnsi="微软雅黑" w:hint="eastAsia"/>
          <w:szCs w:val="21"/>
        </w:rPr>
        <w:t>；</w:t>
      </w:r>
    </w:p>
    <w:p w14:paraId="449169CD" w14:textId="77777777" w:rsidR="006E6BE4" w:rsidRPr="006E6BE4" w:rsidRDefault="006E6BE4">
      <w:pPr>
        <w:pStyle w:val="1"/>
        <w:numPr>
          <w:ilvl w:val="1"/>
          <w:numId w:val="31"/>
        </w:numPr>
        <w:adjustRightInd w:val="0"/>
        <w:snapToGrid w:val="0"/>
        <w:ind w:firstLineChars="0"/>
        <w:rPr>
          <w:rFonts w:ascii="微软雅黑" w:eastAsia="微软雅黑" w:hAnsi="微软雅黑" w:hint="eastAsia"/>
          <w:szCs w:val="21"/>
        </w:rPr>
      </w:pPr>
      <w:r w:rsidRPr="006E6BE4">
        <w:rPr>
          <w:rFonts w:ascii="微软雅黑" w:eastAsia="微软雅黑" w:hAnsi="微软雅黑" w:hint="eastAsia"/>
          <w:szCs w:val="21"/>
        </w:rPr>
        <w:t>药品的使用条件须符合中国药品监督管理部门批准的该药品说明书所列明的适应症及用法用量；</w:t>
      </w:r>
    </w:p>
    <w:p w14:paraId="1994B12C" w14:textId="5B1AC542" w:rsidR="006E6BE4" w:rsidRPr="006E6BE4" w:rsidRDefault="006E6BE4">
      <w:pPr>
        <w:pStyle w:val="1"/>
        <w:numPr>
          <w:ilvl w:val="1"/>
          <w:numId w:val="31"/>
        </w:numPr>
        <w:adjustRightInd w:val="0"/>
        <w:snapToGrid w:val="0"/>
        <w:ind w:firstLineChars="0"/>
        <w:rPr>
          <w:rFonts w:ascii="微软雅黑" w:eastAsia="微软雅黑" w:hAnsi="微软雅黑" w:hint="eastAsia"/>
          <w:szCs w:val="21"/>
        </w:rPr>
      </w:pPr>
      <w:r w:rsidRPr="006E6BE4">
        <w:rPr>
          <w:rFonts w:ascii="微软雅黑" w:eastAsia="微软雅黑" w:hAnsi="微软雅黑" w:hint="eastAsia"/>
          <w:szCs w:val="21"/>
        </w:rPr>
        <w:t>每次的药品处方剂量</w:t>
      </w:r>
      <w:r w:rsidR="0005219A" w:rsidRPr="00A147D3">
        <w:rPr>
          <w:rFonts w:ascii="微软雅黑" w:eastAsia="微软雅黑" w:hAnsi="微软雅黑" w:hint="eastAsia"/>
          <w:szCs w:val="21"/>
        </w:rPr>
        <w:t>不超过30日（含30日）</w:t>
      </w:r>
      <w:r w:rsidRPr="006E6BE4">
        <w:rPr>
          <w:rFonts w:ascii="微软雅黑" w:eastAsia="微软雅黑" w:hAnsi="微软雅黑" w:hint="eastAsia"/>
          <w:szCs w:val="21"/>
        </w:rPr>
        <w:t>；</w:t>
      </w:r>
    </w:p>
    <w:p w14:paraId="785D9456" w14:textId="77777777" w:rsidR="006E6BE4" w:rsidRPr="006E6BE4" w:rsidRDefault="006E6BE4">
      <w:pPr>
        <w:pStyle w:val="1"/>
        <w:numPr>
          <w:ilvl w:val="1"/>
          <w:numId w:val="31"/>
        </w:numPr>
        <w:adjustRightInd w:val="0"/>
        <w:snapToGrid w:val="0"/>
        <w:ind w:firstLineChars="0"/>
        <w:rPr>
          <w:rFonts w:ascii="微软雅黑" w:eastAsia="微软雅黑" w:hAnsi="微软雅黑" w:hint="eastAsia"/>
          <w:szCs w:val="21"/>
        </w:rPr>
      </w:pPr>
      <w:r w:rsidRPr="006E6BE4">
        <w:rPr>
          <w:rFonts w:ascii="微软雅黑" w:eastAsia="微软雅黑" w:hAnsi="微软雅黑" w:hint="eastAsia"/>
          <w:szCs w:val="21"/>
        </w:rPr>
        <w:t>每个月限</w:t>
      </w:r>
      <w:r w:rsidR="00B90800">
        <w:rPr>
          <w:rFonts w:ascii="微软雅黑" w:eastAsia="微软雅黑" w:hAnsi="微软雅黑"/>
          <w:szCs w:val="21"/>
        </w:rPr>
        <w:t>1</w:t>
      </w:r>
      <w:r w:rsidRPr="006E6BE4">
        <w:rPr>
          <w:rFonts w:ascii="微软雅黑" w:eastAsia="微软雅黑" w:hAnsi="微软雅黑" w:hint="eastAsia"/>
          <w:szCs w:val="21"/>
        </w:rPr>
        <w:t>次开药，超出部分保险公司不承担责任</w:t>
      </w:r>
      <w:r w:rsidR="002D4F4B">
        <w:rPr>
          <w:rFonts w:ascii="微软雅黑" w:eastAsia="微软雅黑" w:hAnsi="微软雅黑" w:hint="eastAsia"/>
          <w:szCs w:val="21"/>
        </w:rPr>
        <w:t>；</w:t>
      </w:r>
    </w:p>
    <w:p w14:paraId="062469B0" w14:textId="456BB085" w:rsidR="00656037" w:rsidRPr="00D04A60" w:rsidRDefault="006E6BE4" w:rsidP="00D04A60">
      <w:pPr>
        <w:pStyle w:val="1"/>
        <w:numPr>
          <w:ilvl w:val="1"/>
          <w:numId w:val="31"/>
        </w:numPr>
        <w:adjustRightInd w:val="0"/>
        <w:snapToGrid w:val="0"/>
        <w:ind w:firstLineChars="0"/>
        <w:rPr>
          <w:rFonts w:ascii="微软雅黑" w:eastAsia="微软雅黑" w:hAnsi="微软雅黑" w:hint="eastAsia"/>
          <w:szCs w:val="21"/>
        </w:rPr>
      </w:pPr>
      <w:r w:rsidRPr="006E6BE4">
        <w:rPr>
          <w:rFonts w:ascii="微软雅黑" w:eastAsia="微软雅黑" w:hAnsi="微软雅黑" w:hint="eastAsia"/>
          <w:szCs w:val="21"/>
        </w:rPr>
        <w:t>6周岁（含）以下被保险人无法开具处方药品。</w:t>
      </w:r>
    </w:p>
    <w:p w14:paraId="3DF73438" w14:textId="77777777" w:rsidR="009D476D" w:rsidRDefault="009D476D">
      <w:pPr>
        <w:pStyle w:val="1"/>
        <w:numPr>
          <w:ilvl w:val="255"/>
          <w:numId w:val="0"/>
        </w:numPr>
        <w:adjustRightInd w:val="0"/>
        <w:snapToGrid w:val="0"/>
        <w:rPr>
          <w:rFonts w:ascii="微软雅黑" w:eastAsia="微软雅黑" w:hAnsi="微软雅黑" w:hint="eastAsia"/>
          <w:szCs w:val="21"/>
        </w:rPr>
      </w:pPr>
    </w:p>
    <w:p w14:paraId="4F9B136C" w14:textId="1AC3A729" w:rsidR="003741C8" w:rsidRDefault="003741C8" w:rsidP="003741C8">
      <w:pPr>
        <w:pStyle w:val="1"/>
        <w:numPr>
          <w:ilvl w:val="0"/>
          <w:numId w:val="2"/>
        </w:numPr>
        <w:adjustRightInd w:val="0"/>
        <w:snapToGrid w:val="0"/>
        <w:spacing w:beforeLines="20" w:before="62"/>
        <w:ind w:firstLineChars="0"/>
        <w:outlineLvl w:val="1"/>
        <w:rPr>
          <w:rFonts w:ascii="微软雅黑" w:eastAsia="微软雅黑" w:hAnsi="微软雅黑" w:hint="eastAsia"/>
          <w:szCs w:val="21"/>
        </w:rPr>
      </w:pPr>
      <w:r>
        <w:rPr>
          <w:rFonts w:ascii="微软雅黑" w:eastAsia="微软雅黑" w:hAnsi="微软雅黑" w:hint="eastAsia"/>
          <w:b/>
          <w:bCs/>
          <w:szCs w:val="21"/>
        </w:rPr>
        <w:t>若您您购买</w:t>
      </w:r>
      <w:r w:rsidR="0096284F">
        <w:rPr>
          <w:rFonts w:ascii="微软雅黑" w:eastAsia="微软雅黑" w:hAnsi="微软雅黑" w:hint="eastAsia"/>
          <w:b/>
          <w:bCs/>
          <w:szCs w:val="21"/>
        </w:rPr>
        <w:t>重大</w:t>
      </w:r>
      <w:r w:rsidR="001C475C">
        <w:rPr>
          <w:rFonts w:ascii="微软雅黑" w:eastAsia="微软雅黑" w:hAnsi="微软雅黑" w:hint="eastAsia"/>
          <w:b/>
          <w:bCs/>
          <w:szCs w:val="21"/>
        </w:rPr>
        <w:t>疾病</w:t>
      </w:r>
      <w:r>
        <w:rPr>
          <w:rFonts w:ascii="微软雅黑" w:eastAsia="微软雅黑" w:hAnsi="微软雅黑" w:hint="eastAsia"/>
          <w:b/>
          <w:bCs/>
          <w:szCs w:val="21"/>
        </w:rPr>
        <w:t>加油包将包含以下第1条：</w:t>
      </w:r>
    </w:p>
    <w:p w14:paraId="0B44F03A" w14:textId="021E8DC4" w:rsidR="003741C8" w:rsidRPr="003741C8" w:rsidRDefault="00C74FDC">
      <w:pPr>
        <w:pStyle w:val="1"/>
        <w:numPr>
          <w:ilvl w:val="0"/>
          <w:numId w:val="35"/>
        </w:numPr>
        <w:adjustRightInd w:val="0"/>
        <w:snapToGrid w:val="0"/>
        <w:spacing w:beforeLines="20" w:before="62"/>
        <w:ind w:firstLineChars="0"/>
        <w:rPr>
          <w:rFonts w:ascii="微软雅黑" w:eastAsia="微软雅黑" w:hAnsi="微软雅黑" w:hint="eastAsia"/>
          <w:szCs w:val="21"/>
        </w:rPr>
      </w:pPr>
      <w:r>
        <w:rPr>
          <w:rFonts w:ascii="微软雅黑" w:eastAsia="微软雅黑" w:hAnsi="微软雅黑" w:hint="eastAsia"/>
          <w:szCs w:val="21"/>
        </w:rPr>
        <w:t>重大</w:t>
      </w:r>
      <w:r w:rsidR="001C475C">
        <w:rPr>
          <w:rFonts w:ascii="微软雅黑" w:eastAsia="微软雅黑" w:hAnsi="微软雅黑" w:hint="eastAsia"/>
          <w:szCs w:val="21"/>
        </w:rPr>
        <w:t>疾病</w:t>
      </w:r>
      <w:r w:rsidR="003741C8">
        <w:rPr>
          <w:rFonts w:ascii="微软雅黑" w:eastAsia="微软雅黑" w:hAnsi="微软雅黑" w:hint="eastAsia"/>
          <w:szCs w:val="21"/>
        </w:rPr>
        <w:t>保险金</w:t>
      </w:r>
    </w:p>
    <w:p w14:paraId="6EC09A50" w14:textId="77777777" w:rsidR="003741C8" w:rsidRDefault="003741C8">
      <w:pPr>
        <w:pStyle w:val="1"/>
        <w:numPr>
          <w:ilvl w:val="0"/>
          <w:numId w:val="36"/>
        </w:numPr>
        <w:adjustRightInd w:val="0"/>
        <w:snapToGrid w:val="0"/>
        <w:ind w:firstLineChars="0"/>
        <w:rPr>
          <w:rFonts w:ascii="微软雅黑" w:eastAsia="微软雅黑" w:hAnsi="微软雅黑" w:hint="eastAsia"/>
          <w:szCs w:val="21"/>
        </w:rPr>
      </w:pPr>
      <w:r w:rsidRPr="003741C8">
        <w:rPr>
          <w:rFonts w:ascii="微软雅黑" w:eastAsia="微软雅黑" w:hAnsi="微软雅黑" w:hint="eastAsia"/>
          <w:szCs w:val="21"/>
        </w:rPr>
        <w:t>在保险期间内，被保险人因遭受意外伤害事故导致罹患或在等待期30天后</w:t>
      </w:r>
      <w:r>
        <w:rPr>
          <w:rFonts w:ascii="微软雅黑" w:eastAsia="微软雅黑" w:hAnsi="微软雅黑" w:hint="eastAsia"/>
          <w:szCs w:val="21"/>
        </w:rPr>
        <w:t>；</w:t>
      </w:r>
    </w:p>
    <w:p w14:paraId="6DECE692" w14:textId="29638B48" w:rsidR="005C7767" w:rsidRDefault="003741C8">
      <w:pPr>
        <w:pStyle w:val="1"/>
        <w:numPr>
          <w:ilvl w:val="0"/>
          <w:numId w:val="36"/>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经</w:t>
      </w:r>
      <w:r w:rsidR="0068024E">
        <w:rPr>
          <w:rFonts w:ascii="微软雅黑" w:eastAsia="微软雅黑" w:hAnsi="微软雅黑" w:hint="eastAsia"/>
          <w:szCs w:val="21"/>
        </w:rPr>
        <w:t>中华人民共和国卫生部门审核认定的</w:t>
      </w:r>
      <w:r w:rsidR="0068024E" w:rsidRPr="00D06860">
        <w:rPr>
          <w:rFonts w:ascii="微软雅黑" w:eastAsia="微软雅黑" w:hAnsi="微软雅黑" w:hint="eastAsia"/>
          <w:szCs w:val="21"/>
        </w:rPr>
        <w:t>、当地基本医疗保险管理机构最新公布的二级及二级以上的定点医院</w:t>
      </w:r>
      <w:r w:rsidR="0068024E" w:rsidRPr="007E2206">
        <w:rPr>
          <w:rFonts w:ascii="微软雅黑" w:eastAsia="微软雅黑" w:hAnsi="微软雅黑" w:hint="eastAsia"/>
          <w:b/>
          <w:bCs/>
          <w:szCs w:val="21"/>
        </w:rPr>
        <w:t>（</w:t>
      </w:r>
      <w:r w:rsidR="00E12B7E">
        <w:rPr>
          <w:rFonts w:ascii="微软雅黑" w:eastAsia="微软雅黑" w:hAnsi="微软雅黑" w:hint="eastAsia"/>
          <w:b/>
          <w:bCs/>
          <w:szCs w:val="21"/>
        </w:rPr>
        <w:t>但不包括《扩展承保及除外医疗机构清单》中的除外医疗机构</w:t>
      </w:r>
      <w:r w:rsidR="0068024E" w:rsidRPr="007E2206">
        <w:rPr>
          <w:rFonts w:ascii="微软雅黑" w:eastAsia="微软雅黑" w:hAnsi="微软雅黑" w:hint="eastAsia"/>
          <w:b/>
          <w:bCs/>
          <w:szCs w:val="21"/>
        </w:rPr>
        <w:t>）</w:t>
      </w:r>
      <w:r>
        <w:rPr>
          <w:rFonts w:ascii="微软雅黑" w:eastAsia="微软雅黑" w:hAnsi="微软雅黑" w:hint="eastAsia"/>
          <w:szCs w:val="21"/>
        </w:rPr>
        <w:t>的专科医生</w:t>
      </w:r>
      <w:r w:rsidRPr="003741C8">
        <w:rPr>
          <w:rFonts w:ascii="微软雅黑" w:eastAsia="微软雅黑" w:hAnsi="微软雅黑" w:hint="eastAsia"/>
          <w:szCs w:val="21"/>
        </w:rPr>
        <w:t>初次确诊罹患本产品定义的100种</w:t>
      </w:r>
      <w:r w:rsidR="00A648E7">
        <w:rPr>
          <w:rFonts w:ascii="微软雅黑" w:eastAsia="微软雅黑" w:hAnsi="微软雅黑" w:hint="eastAsia"/>
          <w:szCs w:val="21"/>
        </w:rPr>
        <w:t>重大</w:t>
      </w:r>
      <w:r w:rsidR="001C475C">
        <w:rPr>
          <w:rFonts w:ascii="微软雅黑" w:eastAsia="微软雅黑" w:hAnsi="微软雅黑" w:hint="eastAsia"/>
          <w:szCs w:val="21"/>
        </w:rPr>
        <w:t>疾病</w:t>
      </w:r>
      <w:r w:rsidRPr="003741C8">
        <w:rPr>
          <w:rFonts w:ascii="微软雅黑" w:eastAsia="微软雅黑" w:hAnsi="微软雅黑" w:hint="eastAsia"/>
          <w:szCs w:val="21"/>
        </w:rPr>
        <w:t>，给付本</w:t>
      </w:r>
      <w:r>
        <w:rPr>
          <w:rFonts w:ascii="微软雅黑" w:eastAsia="微软雅黑" w:hAnsi="微软雅黑" w:hint="eastAsia"/>
          <w:szCs w:val="21"/>
        </w:rPr>
        <w:t>合同约定的</w:t>
      </w:r>
      <w:r w:rsidR="00980E28">
        <w:rPr>
          <w:rFonts w:ascii="微软雅黑" w:eastAsia="微软雅黑" w:hAnsi="微软雅黑" w:hint="eastAsia"/>
          <w:szCs w:val="21"/>
        </w:rPr>
        <w:t>重大</w:t>
      </w:r>
      <w:r w:rsidR="001C475C">
        <w:rPr>
          <w:rFonts w:ascii="微软雅黑" w:eastAsia="微软雅黑" w:hAnsi="微软雅黑" w:hint="eastAsia"/>
          <w:szCs w:val="21"/>
        </w:rPr>
        <w:t>疾病</w:t>
      </w:r>
      <w:r w:rsidRPr="003741C8">
        <w:rPr>
          <w:rFonts w:ascii="微软雅黑" w:eastAsia="微软雅黑" w:hAnsi="微软雅黑" w:hint="eastAsia"/>
          <w:szCs w:val="21"/>
        </w:rPr>
        <w:t>保险金</w:t>
      </w:r>
      <w:r>
        <w:rPr>
          <w:rFonts w:ascii="微软雅黑" w:eastAsia="微软雅黑" w:hAnsi="微软雅黑" w:hint="eastAsia"/>
          <w:szCs w:val="21"/>
        </w:rPr>
        <w:t>：</w:t>
      </w:r>
    </w:p>
    <w:p w14:paraId="34566474" w14:textId="6414B18D" w:rsidR="003741C8" w:rsidRDefault="003741C8">
      <w:pPr>
        <w:pStyle w:val="1"/>
        <w:numPr>
          <w:ilvl w:val="1"/>
          <w:numId w:val="3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w:t>
      </w:r>
      <w:r w:rsidR="00B26B9C">
        <w:rPr>
          <w:rFonts w:ascii="微软雅黑" w:eastAsia="微软雅黑" w:hAnsi="微软雅黑" w:hint="eastAsia"/>
          <w:szCs w:val="21"/>
        </w:rPr>
        <w:t>重大</w:t>
      </w:r>
      <w:r w:rsidR="001C475C">
        <w:rPr>
          <w:rFonts w:ascii="微软雅黑" w:eastAsia="微软雅黑" w:hAnsi="微软雅黑" w:hint="eastAsia"/>
          <w:szCs w:val="21"/>
        </w:rPr>
        <w:t>疾病</w:t>
      </w:r>
      <w:r>
        <w:rPr>
          <w:rFonts w:ascii="微软雅黑" w:eastAsia="微软雅黑" w:hAnsi="微软雅黑" w:hint="eastAsia"/>
          <w:szCs w:val="21"/>
        </w:rPr>
        <w:t>保险金的可选保额为5万元、</w:t>
      </w:r>
      <w:r>
        <w:rPr>
          <w:rFonts w:ascii="微软雅黑" w:eastAsia="微软雅黑" w:hAnsi="微软雅黑"/>
          <w:szCs w:val="21"/>
        </w:rPr>
        <w:t>10</w:t>
      </w:r>
      <w:r>
        <w:rPr>
          <w:rFonts w:ascii="微软雅黑" w:eastAsia="微软雅黑" w:hAnsi="微软雅黑" w:hint="eastAsia"/>
          <w:szCs w:val="21"/>
        </w:rPr>
        <w:t>万元、</w:t>
      </w:r>
      <w:r>
        <w:rPr>
          <w:rFonts w:ascii="微软雅黑" w:eastAsia="微软雅黑" w:hAnsi="微软雅黑"/>
          <w:szCs w:val="21"/>
        </w:rPr>
        <w:t>15</w:t>
      </w:r>
      <w:r>
        <w:rPr>
          <w:rFonts w:ascii="微软雅黑" w:eastAsia="微软雅黑" w:hAnsi="微软雅黑" w:hint="eastAsia"/>
          <w:szCs w:val="21"/>
        </w:rPr>
        <w:t>万元或</w:t>
      </w:r>
      <w:r>
        <w:rPr>
          <w:rFonts w:ascii="微软雅黑" w:eastAsia="微软雅黑" w:hAnsi="微软雅黑"/>
          <w:szCs w:val="21"/>
        </w:rPr>
        <w:t>20</w:t>
      </w:r>
      <w:r>
        <w:rPr>
          <w:rFonts w:ascii="微软雅黑" w:eastAsia="微软雅黑" w:hAnsi="微软雅黑" w:hint="eastAsia"/>
          <w:szCs w:val="21"/>
        </w:rPr>
        <w:t>万元；</w:t>
      </w:r>
    </w:p>
    <w:p w14:paraId="715881E4" w14:textId="77777777" w:rsidR="003741C8" w:rsidRDefault="003741C8">
      <w:pPr>
        <w:pStyle w:val="1"/>
        <w:numPr>
          <w:ilvl w:val="1"/>
          <w:numId w:val="34"/>
        </w:numPr>
        <w:adjustRightInd w:val="0"/>
        <w:snapToGrid w:val="0"/>
        <w:ind w:firstLineChars="0"/>
        <w:rPr>
          <w:rFonts w:ascii="微软雅黑" w:eastAsia="微软雅黑" w:hAnsi="微软雅黑" w:hint="eastAsia"/>
          <w:szCs w:val="21"/>
        </w:rPr>
      </w:pPr>
      <w:r w:rsidRPr="003741C8">
        <w:rPr>
          <w:rFonts w:ascii="微软雅黑" w:eastAsia="微软雅黑" w:hAnsi="微软雅黑" w:hint="eastAsia"/>
          <w:b/>
          <w:bCs/>
          <w:szCs w:val="21"/>
        </w:rPr>
        <w:t>具体投保计划的保额</w:t>
      </w:r>
      <w:r w:rsidRPr="003741C8">
        <w:rPr>
          <w:rFonts w:ascii="微软雅黑" w:eastAsia="微软雅黑" w:hAnsi="微软雅黑" w:hint="eastAsia"/>
          <w:szCs w:val="21"/>
        </w:rPr>
        <w:t>由投保人在投保时选择，并在本保单中载明</w:t>
      </w:r>
      <w:r w:rsidR="00F268DB">
        <w:rPr>
          <w:rFonts w:ascii="微软雅黑" w:eastAsia="微软雅黑" w:hAnsi="微软雅黑" w:hint="eastAsia"/>
          <w:szCs w:val="21"/>
        </w:rPr>
        <w:t>。</w:t>
      </w:r>
    </w:p>
    <w:p w14:paraId="6B7BFA2B" w14:textId="77777777" w:rsidR="003741C8" w:rsidRDefault="003741C8" w:rsidP="003741C8">
      <w:pPr>
        <w:pStyle w:val="1"/>
        <w:adjustRightInd w:val="0"/>
        <w:snapToGrid w:val="0"/>
        <w:ind w:firstLineChars="0" w:firstLine="0"/>
        <w:rPr>
          <w:rFonts w:ascii="微软雅黑" w:eastAsia="微软雅黑" w:hAnsi="微软雅黑" w:hint="eastAsia"/>
          <w:szCs w:val="21"/>
        </w:rPr>
      </w:pPr>
    </w:p>
    <w:p w14:paraId="0E3924A8" w14:textId="77777777" w:rsidR="009D476D" w:rsidRDefault="00063A9C">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投被保险人要求</w:t>
      </w:r>
    </w:p>
    <w:p w14:paraId="413FFD33" w14:textId="77777777" w:rsidR="009D476D" w:rsidRDefault="00063A9C">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投保人资格：18周岁以上有完全民事行为能力人，并与被保险人存在可保利益；仅限在中国大陆地区有固定居所的人士投保。</w:t>
      </w:r>
    </w:p>
    <w:p w14:paraId="4EE161E5" w14:textId="43DD1181" w:rsidR="009D476D" w:rsidRDefault="00063A9C">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被保险人年龄：投保时年龄为出生满3</w:t>
      </w:r>
      <w:r>
        <w:rPr>
          <w:rFonts w:ascii="微软雅黑" w:eastAsia="微软雅黑" w:hAnsi="微软雅黑"/>
          <w:szCs w:val="21"/>
        </w:rPr>
        <w:t>0</w:t>
      </w:r>
      <w:r>
        <w:rPr>
          <w:rFonts w:ascii="微软雅黑" w:eastAsia="微软雅黑" w:hAnsi="微软雅黑" w:hint="eastAsia"/>
          <w:szCs w:val="21"/>
        </w:rPr>
        <w:t>天至</w:t>
      </w:r>
      <w:r w:rsidR="00BB720D">
        <w:rPr>
          <w:rFonts w:ascii="微软雅黑" w:eastAsia="微软雅黑" w:hAnsi="微软雅黑" w:hint="eastAsia"/>
          <w:szCs w:val="21"/>
        </w:rPr>
        <w:t>70</w:t>
      </w:r>
      <w:r>
        <w:rPr>
          <w:rFonts w:ascii="微软雅黑" w:eastAsia="微软雅黑" w:hAnsi="微软雅黑" w:hint="eastAsia"/>
          <w:szCs w:val="21"/>
        </w:rPr>
        <w:t>周岁。</w:t>
      </w:r>
    </w:p>
    <w:p w14:paraId="37757C43" w14:textId="77777777" w:rsidR="009D476D" w:rsidRDefault="00063A9C">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被保险人资格：被保险人与投保人关系可为本人、配偶、子女、父母</w:t>
      </w:r>
      <w:r w:rsidR="0027613F">
        <w:rPr>
          <w:rFonts w:ascii="微软雅黑" w:eastAsia="微软雅黑" w:hAnsi="微软雅黑" w:hint="eastAsia"/>
          <w:szCs w:val="21"/>
        </w:rPr>
        <w:t>、配偶父母（经配偶父母同意）。</w:t>
      </w:r>
    </w:p>
    <w:p w14:paraId="312CE9A9" w14:textId="77777777" w:rsidR="009D476D" w:rsidRDefault="00063A9C">
      <w:pPr>
        <w:pStyle w:val="1"/>
        <w:numPr>
          <w:ilvl w:val="0"/>
          <w:numId w:val="9"/>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被保险人职业类别：被保险人不属于《众安保险特殊职业类别表》中的职业类别。</w:t>
      </w:r>
    </w:p>
    <w:p w14:paraId="230CD1A3" w14:textId="77777777" w:rsidR="009D476D" w:rsidRDefault="006D51D2">
      <w:pPr>
        <w:pStyle w:val="1"/>
        <w:adjustRightInd w:val="0"/>
        <w:snapToGrid w:val="0"/>
        <w:ind w:firstLineChars="0" w:firstLine="0"/>
        <w:rPr>
          <w:rFonts w:ascii="微软雅黑" w:eastAsia="微软雅黑" w:hAnsi="微软雅黑" w:hint="eastAsia"/>
          <w:szCs w:val="21"/>
        </w:rPr>
      </w:pPr>
      <w:r>
        <w:rPr>
          <w:rFonts w:ascii="微软雅黑" w:eastAsia="微软雅黑" w:hAnsi="微软雅黑"/>
          <w:szCs w:val="21"/>
        </w:rPr>
        <w:object w:dxaOrig="1504" w:dyaOrig="1041" w14:anchorId="28348A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50.1pt" o:ole="">
            <v:imagedata r:id="rId9" o:title=""/>
          </v:shape>
          <o:OLEObject Type="Embed" ProgID="Package" ShapeID="_x0000_i1025" DrawAspect="Icon" ObjectID="_1818335773" r:id="rId10"/>
        </w:object>
      </w:r>
    </w:p>
    <w:p w14:paraId="3DD31A81" w14:textId="77777777" w:rsidR="009D476D" w:rsidRDefault="009D476D">
      <w:pPr>
        <w:adjustRightInd w:val="0"/>
        <w:snapToGrid w:val="0"/>
        <w:rPr>
          <w:rFonts w:ascii="微软雅黑" w:eastAsia="微软雅黑" w:hAnsi="微软雅黑" w:hint="eastAsia"/>
          <w:szCs w:val="21"/>
        </w:rPr>
      </w:pPr>
    </w:p>
    <w:p w14:paraId="66AC9ADB" w14:textId="77777777" w:rsidR="009D476D" w:rsidRDefault="00063A9C">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产品说明</w:t>
      </w:r>
    </w:p>
    <w:p w14:paraId="06BDB527" w14:textId="3589E4E9" w:rsidR="009D476D" w:rsidRDefault="00063A9C">
      <w:pPr>
        <w:pStyle w:val="1"/>
        <w:numPr>
          <w:ilvl w:val="0"/>
          <w:numId w:val="10"/>
        </w:numPr>
        <w:adjustRightInd w:val="0"/>
        <w:snapToGrid w:val="0"/>
        <w:ind w:left="0" w:firstLineChars="0" w:firstLine="0"/>
        <w:rPr>
          <w:rFonts w:ascii="微软雅黑" w:eastAsia="微软雅黑" w:hAnsi="微软雅黑" w:hint="eastAsia"/>
          <w:b/>
          <w:szCs w:val="21"/>
        </w:rPr>
      </w:pPr>
      <w:r>
        <w:rPr>
          <w:rFonts w:ascii="微软雅黑" w:eastAsia="微软雅黑" w:hAnsi="微软雅黑" w:hint="eastAsia"/>
          <w:b/>
          <w:szCs w:val="21"/>
        </w:rPr>
        <w:t>产品名称及条款：本产品名称为</w:t>
      </w:r>
      <w:r w:rsidR="00292915" w:rsidRPr="00292915">
        <w:rPr>
          <w:rFonts w:ascii="微软雅黑" w:eastAsia="微软雅黑" w:hAnsi="微软雅黑" w:hint="eastAsia"/>
          <w:b/>
          <w:szCs w:val="21"/>
        </w:rPr>
        <w:t>尊享e生·中高端医疗保险</w:t>
      </w:r>
      <w:r w:rsidR="00746492" w:rsidRPr="00746492">
        <w:rPr>
          <w:rFonts w:ascii="微软雅黑" w:eastAsia="微软雅黑" w:hAnsi="微软雅黑" w:hint="eastAsia"/>
          <w:b/>
          <w:szCs w:val="21"/>
        </w:rPr>
        <w:t>202</w:t>
      </w:r>
      <w:r w:rsidR="00C9274B">
        <w:rPr>
          <w:rFonts w:ascii="微软雅黑" w:eastAsia="微软雅黑" w:hAnsi="微软雅黑" w:hint="eastAsia"/>
          <w:b/>
          <w:szCs w:val="21"/>
        </w:rPr>
        <w:t>5</w:t>
      </w:r>
      <w:r w:rsidR="00746492" w:rsidRPr="00746492">
        <w:rPr>
          <w:rFonts w:ascii="微软雅黑" w:eastAsia="微软雅黑" w:hAnsi="微软雅黑" w:hint="eastAsia"/>
          <w:b/>
          <w:szCs w:val="21"/>
        </w:rPr>
        <w:t>版</w:t>
      </w:r>
      <w:r>
        <w:rPr>
          <w:rFonts w:ascii="微软雅黑" w:eastAsia="微软雅黑" w:hAnsi="微软雅黑" w:hint="eastAsia"/>
          <w:b/>
          <w:szCs w:val="21"/>
        </w:rPr>
        <w:t>，</w:t>
      </w:r>
      <w:r>
        <w:rPr>
          <w:rFonts w:ascii="微软雅黑" w:eastAsia="微软雅黑" w:hAnsi="微软雅黑" w:cs="微软雅黑" w:hint="eastAsia"/>
          <w:b/>
          <w:color w:val="000000"/>
          <w:szCs w:val="21"/>
        </w:rPr>
        <w:t>请确认您已认真</w:t>
      </w:r>
      <w:r>
        <w:rPr>
          <w:rFonts w:ascii="微软雅黑" w:eastAsia="微软雅黑" w:hAnsi="微软雅黑" w:cs="微软雅黑" w:hint="eastAsia"/>
          <w:b/>
          <w:color w:val="000000"/>
          <w:szCs w:val="21"/>
        </w:rPr>
        <w:lastRenderedPageBreak/>
        <w:t>阅读投保须知、保障方案及</w:t>
      </w:r>
      <w:r>
        <w:rPr>
          <w:rFonts w:ascii="微软雅黑" w:eastAsia="微软雅黑" w:hAnsi="微软雅黑" w:cs="微软雅黑" w:hint="eastAsia"/>
          <w:b/>
          <w:color w:val="000000"/>
          <w:szCs w:val="21"/>
          <w:lang w:val="zh-CN"/>
        </w:rPr>
        <w:t>《众安在线财产保险股份有限公司个人医疗保险条款（互联网202</w:t>
      </w:r>
      <w:r w:rsidR="007241CC">
        <w:rPr>
          <w:rFonts w:ascii="微软雅黑" w:eastAsia="微软雅黑" w:hAnsi="微软雅黑" w:cs="微软雅黑" w:hint="eastAsia"/>
          <w:b/>
          <w:color w:val="000000"/>
          <w:szCs w:val="21"/>
          <w:lang w:val="zh-CN"/>
        </w:rPr>
        <w:t>5</w:t>
      </w:r>
      <w:r>
        <w:rPr>
          <w:rFonts w:ascii="微软雅黑" w:eastAsia="微软雅黑" w:hAnsi="微软雅黑" w:cs="微软雅黑" w:hint="eastAsia"/>
          <w:b/>
          <w:color w:val="000000"/>
          <w:szCs w:val="21"/>
          <w:lang w:val="zh-CN"/>
        </w:rPr>
        <w:t>版</w:t>
      </w:r>
      <w:r w:rsidR="007241CC">
        <w:rPr>
          <w:rFonts w:ascii="微软雅黑" w:eastAsia="微软雅黑" w:hAnsi="微软雅黑" w:cs="微软雅黑" w:hint="eastAsia"/>
          <w:b/>
          <w:color w:val="000000"/>
          <w:szCs w:val="21"/>
          <w:lang w:val="zh-CN"/>
        </w:rPr>
        <w:t>B</w:t>
      </w:r>
      <w:r>
        <w:rPr>
          <w:rFonts w:ascii="微软雅黑" w:eastAsia="微软雅黑" w:hAnsi="微软雅黑" w:cs="微软雅黑" w:hint="eastAsia"/>
          <w:b/>
          <w:color w:val="000000"/>
          <w:szCs w:val="21"/>
          <w:lang w:val="zh-CN"/>
        </w:rPr>
        <w:t>款）》(注册号：</w:t>
      </w:r>
      <w:r w:rsidR="000E5E9E" w:rsidRPr="000E5E9E">
        <w:rPr>
          <w:rFonts w:ascii="微软雅黑" w:eastAsia="微软雅黑" w:hAnsi="微软雅黑" w:cs="微软雅黑"/>
          <w:b/>
          <w:color w:val="000000"/>
          <w:szCs w:val="21"/>
        </w:rPr>
        <w:t>C00017932512025082907703</w:t>
      </w:r>
      <w:r>
        <w:rPr>
          <w:rFonts w:ascii="微软雅黑" w:eastAsia="微软雅黑" w:hAnsi="微软雅黑" w:cs="微软雅黑" w:hint="eastAsia"/>
          <w:b/>
          <w:color w:val="000000"/>
          <w:szCs w:val="21"/>
          <w:lang w:val="zh-CN"/>
        </w:rPr>
        <w:t>）、《众安在线财产保险股份有限公司个人</w:t>
      </w:r>
      <w:r w:rsidR="00F173FB">
        <w:rPr>
          <w:rFonts w:ascii="微软雅黑" w:eastAsia="微软雅黑" w:hAnsi="微软雅黑" w:cs="微软雅黑" w:hint="eastAsia"/>
          <w:b/>
          <w:color w:val="000000"/>
          <w:szCs w:val="21"/>
          <w:lang w:val="zh-CN"/>
        </w:rPr>
        <w:t>重大</w:t>
      </w:r>
      <w:r w:rsidR="001C475C">
        <w:rPr>
          <w:rFonts w:ascii="微软雅黑" w:eastAsia="微软雅黑" w:hAnsi="微软雅黑" w:cs="微软雅黑" w:hint="eastAsia"/>
          <w:b/>
          <w:color w:val="000000"/>
          <w:szCs w:val="21"/>
          <w:lang w:val="zh-CN"/>
        </w:rPr>
        <w:t>疾病</w:t>
      </w:r>
      <w:r>
        <w:rPr>
          <w:rFonts w:ascii="微软雅黑" w:eastAsia="微软雅黑" w:hAnsi="微软雅黑" w:cs="微软雅黑" w:hint="eastAsia"/>
          <w:b/>
          <w:color w:val="000000"/>
          <w:szCs w:val="21"/>
          <w:lang w:val="zh-CN"/>
        </w:rPr>
        <w:t>保险条款（互联网2022版A款）》（注册号：</w:t>
      </w:r>
      <w:r>
        <w:rPr>
          <w:rFonts w:ascii="微软雅黑" w:eastAsia="微软雅黑" w:hAnsi="微软雅黑" w:cs="微软雅黑"/>
          <w:b/>
          <w:color w:val="000000"/>
          <w:szCs w:val="21"/>
          <w:lang w:val="zh-CN"/>
        </w:rPr>
        <w:t>C00017932612021111900413</w:t>
      </w:r>
      <w:r>
        <w:rPr>
          <w:rFonts w:ascii="微软雅黑" w:eastAsia="微软雅黑" w:hAnsi="微软雅黑" w:cs="微软雅黑" w:hint="eastAsia"/>
          <w:b/>
          <w:color w:val="000000"/>
          <w:szCs w:val="21"/>
          <w:lang w:val="zh-CN"/>
        </w:rPr>
        <w:t>）</w:t>
      </w:r>
      <w:r>
        <w:rPr>
          <w:rFonts w:ascii="微软雅黑" w:eastAsia="微软雅黑" w:hAnsi="微软雅黑" w:cs="微软雅黑" w:hint="eastAsia"/>
          <w:b/>
          <w:color w:val="000000"/>
          <w:szCs w:val="21"/>
        </w:rPr>
        <w:t>，您了解、同意并确认上述条款内容，特别是保险责任、责任免除及其他用粗体等方式显著提示的部分。作为投保人，您确认对被保险人具有保险利益。购买本产品即表示您同意接受本产品条款及投保须知的全部内容。</w:t>
      </w:r>
    </w:p>
    <w:p w14:paraId="36DB5ABB" w14:textId="77777777" w:rsidR="009D476D" w:rsidRDefault="00063A9C">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本产品保险期间：1年。</w:t>
      </w:r>
    </w:p>
    <w:p w14:paraId="18348F4E" w14:textId="13E974D4" w:rsidR="009D476D" w:rsidRDefault="00063A9C">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等待期：3</w:t>
      </w:r>
      <w:r>
        <w:rPr>
          <w:rFonts w:ascii="微软雅黑" w:eastAsia="微软雅黑" w:hAnsi="微软雅黑"/>
          <w:szCs w:val="21"/>
        </w:rPr>
        <w:t>0</w:t>
      </w:r>
      <w:r>
        <w:rPr>
          <w:rFonts w:ascii="微软雅黑" w:eastAsia="微软雅黑" w:hAnsi="微软雅黑" w:hint="eastAsia"/>
          <w:szCs w:val="21"/>
        </w:rPr>
        <w:t>天。</w:t>
      </w:r>
    </w:p>
    <w:p w14:paraId="336A4EDF" w14:textId="77777777" w:rsidR="009D476D" w:rsidRDefault="00063A9C">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基本医疗保险：指《中华人民共和国社会保险法》所规定的基本医疗保险，包括城镇职工基本医疗保险、城镇居民基本医疗保险或城乡居民基本医疗保险、新型农村合作医疗等政府举办的基本医疗保障项目。</w:t>
      </w:r>
    </w:p>
    <w:p w14:paraId="68840F60" w14:textId="459DC0B7" w:rsidR="00DB3486" w:rsidRPr="00DB3486" w:rsidRDefault="00063A9C" w:rsidP="00DB3486">
      <w:pPr>
        <w:pStyle w:val="10"/>
        <w:numPr>
          <w:ilvl w:val="0"/>
          <w:numId w:val="10"/>
        </w:numPr>
        <w:adjustRightInd w:val="0"/>
        <w:snapToGrid w:val="0"/>
        <w:ind w:firstLineChars="0"/>
        <w:jc w:val="left"/>
        <w:rPr>
          <w:rFonts w:ascii="微软雅黑" w:eastAsia="微软雅黑" w:hAnsi="微软雅黑" w:cs="微软雅黑" w:hint="eastAsia"/>
          <w:color w:val="000000"/>
          <w:szCs w:val="21"/>
        </w:rPr>
      </w:pPr>
      <w:bookmarkStart w:id="6" w:name="_Hlk88125665"/>
      <w:r>
        <w:rPr>
          <w:rFonts w:ascii="微软雅黑" w:eastAsia="微软雅黑" w:hAnsi="微软雅黑" w:cs="微软雅黑" w:hint="eastAsia"/>
          <w:color w:val="000000"/>
          <w:szCs w:val="21"/>
        </w:rPr>
        <w:t>本产品</w:t>
      </w:r>
      <w:bookmarkEnd w:id="6"/>
      <w:r w:rsidR="00DB3486" w:rsidRPr="00DB3486">
        <w:rPr>
          <w:rFonts w:ascii="微软雅黑" w:eastAsia="微软雅黑" w:hAnsi="微软雅黑" w:cs="微软雅黑" w:hint="eastAsia"/>
          <w:color w:val="000000"/>
          <w:szCs w:val="21"/>
        </w:rPr>
        <w:t>包含以下服务，均限被保险人本人且应在等待期后的保险期限内使用，</w:t>
      </w:r>
      <w:r w:rsidR="00682F87">
        <w:rPr>
          <w:rFonts w:ascii="微软雅黑" w:eastAsia="微软雅黑" w:hAnsi="微软雅黑" w:cs="微软雅黑" w:hint="eastAsia"/>
          <w:color w:val="000000"/>
          <w:szCs w:val="21"/>
        </w:rPr>
        <w:t>服务内容详见</w:t>
      </w:r>
      <w:r w:rsidR="00D16899">
        <w:rPr>
          <w:rFonts w:ascii="微软雅黑" w:eastAsia="微软雅黑" w:hAnsi="微软雅黑" w:cs="微软雅黑" w:hint="eastAsia"/>
          <w:color w:val="000000"/>
          <w:szCs w:val="21"/>
        </w:rPr>
        <w:t>《尊享e生·中高端医疗保险202</w:t>
      </w:r>
      <w:r w:rsidR="00334BB8">
        <w:rPr>
          <w:rFonts w:ascii="微软雅黑" w:eastAsia="微软雅黑" w:hAnsi="微软雅黑" w:cs="微软雅黑" w:hint="eastAsia"/>
          <w:color w:val="000000"/>
          <w:szCs w:val="21"/>
        </w:rPr>
        <w:t>5</w:t>
      </w:r>
      <w:r w:rsidR="00D16899">
        <w:rPr>
          <w:rFonts w:ascii="微软雅黑" w:eastAsia="微软雅黑" w:hAnsi="微软雅黑" w:cs="微软雅黑" w:hint="eastAsia"/>
          <w:color w:val="000000"/>
          <w:szCs w:val="21"/>
        </w:rPr>
        <w:t>版服务手册》</w:t>
      </w:r>
      <w:r w:rsidR="00682F87">
        <w:rPr>
          <w:rFonts w:ascii="微软雅黑" w:eastAsia="微软雅黑" w:hAnsi="微软雅黑" w:cs="微软雅黑" w:hint="eastAsia"/>
          <w:color w:val="000000"/>
          <w:szCs w:val="21"/>
        </w:rPr>
        <w:t>，</w:t>
      </w:r>
      <w:r w:rsidR="00DB3486" w:rsidRPr="00DB3486">
        <w:rPr>
          <w:rFonts w:ascii="微软雅黑" w:eastAsia="微软雅黑" w:hAnsi="微软雅黑" w:cs="微软雅黑" w:hint="eastAsia"/>
          <w:color w:val="000000"/>
          <w:szCs w:val="21"/>
        </w:rPr>
        <w:t>服务电话：952299或1010-9955：</w:t>
      </w:r>
    </w:p>
    <w:p w14:paraId="2D4EBA48" w14:textId="503361CC" w:rsidR="00DB3486" w:rsidRPr="00DB3486" w:rsidRDefault="00DB3486" w:rsidP="00467959">
      <w:pPr>
        <w:pStyle w:val="10"/>
        <w:numPr>
          <w:ilvl w:val="1"/>
          <w:numId w:val="10"/>
        </w:numPr>
        <w:adjustRightInd w:val="0"/>
        <w:snapToGrid w:val="0"/>
        <w:ind w:firstLineChars="0"/>
        <w:jc w:val="left"/>
        <w:rPr>
          <w:rFonts w:ascii="微软雅黑" w:eastAsia="微软雅黑" w:hAnsi="微软雅黑" w:cs="微软雅黑" w:hint="eastAsia"/>
          <w:color w:val="000000"/>
          <w:szCs w:val="21"/>
        </w:rPr>
      </w:pPr>
      <w:r w:rsidRPr="00DB3486">
        <w:rPr>
          <w:rFonts w:ascii="微软雅黑" w:eastAsia="微软雅黑" w:hAnsi="微软雅黑" w:cs="微软雅黑" w:hint="eastAsia"/>
          <w:color w:val="000000"/>
          <w:szCs w:val="21"/>
        </w:rPr>
        <w:t>预防及咨询类：</w:t>
      </w:r>
      <w:r w:rsidR="003D13DB" w:rsidRPr="003D13DB">
        <w:rPr>
          <w:rFonts w:ascii="微软雅黑" w:eastAsia="微软雅黑" w:hAnsi="微软雅黑" w:cs="微软雅黑" w:hint="eastAsia"/>
          <w:color w:val="000000"/>
          <w:szCs w:val="21"/>
        </w:rPr>
        <w:t>三甲医生在线问诊</w:t>
      </w:r>
    </w:p>
    <w:p w14:paraId="404D1EEB" w14:textId="456338FB" w:rsidR="00DB3486" w:rsidRPr="00DB3486" w:rsidRDefault="00DB3486" w:rsidP="00467959">
      <w:pPr>
        <w:pStyle w:val="10"/>
        <w:numPr>
          <w:ilvl w:val="1"/>
          <w:numId w:val="10"/>
        </w:numPr>
        <w:adjustRightInd w:val="0"/>
        <w:snapToGrid w:val="0"/>
        <w:ind w:firstLineChars="0"/>
        <w:jc w:val="left"/>
        <w:rPr>
          <w:rFonts w:ascii="微软雅黑" w:eastAsia="微软雅黑" w:hAnsi="微软雅黑" w:cs="微软雅黑" w:hint="eastAsia"/>
          <w:color w:val="000000"/>
          <w:szCs w:val="21"/>
        </w:rPr>
      </w:pPr>
      <w:r w:rsidRPr="00DB3486">
        <w:rPr>
          <w:rFonts w:ascii="微软雅黑" w:eastAsia="微软雅黑" w:hAnsi="微软雅黑" w:cs="微软雅黑" w:hint="eastAsia"/>
          <w:color w:val="000000"/>
          <w:szCs w:val="21"/>
        </w:rPr>
        <w:t>医疗协助类：医疗垫付服务、先进疗法就医协助服务（需选购相应责任）、门诊陪诊服务、住院陪诊服务</w:t>
      </w:r>
      <w:r w:rsidR="006D2E75">
        <w:rPr>
          <w:rFonts w:ascii="微软雅黑" w:eastAsia="微软雅黑" w:hAnsi="微软雅黑" w:cs="微软雅黑" w:hint="eastAsia"/>
          <w:color w:val="000000"/>
          <w:szCs w:val="21"/>
        </w:rPr>
        <w:t>、</w:t>
      </w:r>
      <w:r w:rsidR="006D2E75" w:rsidRPr="006D2E75">
        <w:rPr>
          <w:rFonts w:ascii="微软雅黑" w:eastAsia="微软雅黑" w:hAnsi="微软雅黑" w:cs="微软雅黑" w:hint="eastAsia"/>
          <w:color w:val="000000"/>
          <w:szCs w:val="21"/>
        </w:rPr>
        <w:t>住院护工服务</w:t>
      </w:r>
      <w:r w:rsidRPr="00DB3486">
        <w:rPr>
          <w:rFonts w:ascii="微软雅黑" w:eastAsia="微软雅黑" w:hAnsi="微软雅黑" w:cs="微软雅黑" w:hint="eastAsia"/>
          <w:color w:val="000000"/>
          <w:szCs w:val="21"/>
        </w:rPr>
        <w:t>、境内紧急救援（含港澳台）服务</w:t>
      </w:r>
    </w:p>
    <w:p w14:paraId="69A7F124" w14:textId="0D26A0B8" w:rsidR="00DB3486" w:rsidRPr="00DB3486" w:rsidRDefault="007A7DB2" w:rsidP="00467959">
      <w:pPr>
        <w:pStyle w:val="10"/>
        <w:numPr>
          <w:ilvl w:val="1"/>
          <w:numId w:val="10"/>
        </w:numPr>
        <w:adjustRightInd w:val="0"/>
        <w:snapToGrid w:val="0"/>
        <w:ind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特定疾病</w:t>
      </w:r>
      <w:r w:rsidR="00DB3486" w:rsidRPr="00DB3486">
        <w:rPr>
          <w:rFonts w:ascii="微软雅黑" w:eastAsia="微软雅黑" w:hAnsi="微软雅黑" w:cs="微软雅黑" w:hint="eastAsia"/>
          <w:color w:val="000000"/>
          <w:szCs w:val="21"/>
        </w:rPr>
        <w:t>协助类：</w:t>
      </w:r>
      <w:r w:rsidR="001C475C">
        <w:rPr>
          <w:rFonts w:ascii="微软雅黑" w:eastAsia="微软雅黑" w:hAnsi="微软雅黑" w:cs="微软雅黑" w:hint="eastAsia"/>
          <w:color w:val="000000"/>
          <w:szCs w:val="21"/>
        </w:rPr>
        <w:t>特定疾病</w:t>
      </w:r>
      <w:r w:rsidR="00DB3486" w:rsidRPr="00DB3486">
        <w:rPr>
          <w:rFonts w:ascii="微软雅黑" w:eastAsia="微软雅黑" w:hAnsi="微软雅黑" w:cs="微软雅黑" w:hint="eastAsia"/>
          <w:color w:val="000000"/>
          <w:szCs w:val="21"/>
        </w:rPr>
        <w:t>专案管家服务、</w:t>
      </w:r>
      <w:r w:rsidR="00C70E38">
        <w:rPr>
          <w:rFonts w:ascii="微软雅黑" w:eastAsia="微软雅黑" w:hAnsi="微软雅黑" w:cs="微软雅黑" w:hint="eastAsia"/>
          <w:color w:val="000000"/>
          <w:szCs w:val="21"/>
        </w:rPr>
        <w:t>特定疾病</w:t>
      </w:r>
      <w:r w:rsidR="00DB3486" w:rsidRPr="00DB3486">
        <w:rPr>
          <w:rFonts w:ascii="微软雅黑" w:eastAsia="微软雅黑" w:hAnsi="微软雅黑" w:cs="微软雅黑" w:hint="eastAsia"/>
          <w:color w:val="000000"/>
          <w:szCs w:val="21"/>
        </w:rPr>
        <w:t>绿通服务、</w:t>
      </w:r>
      <w:r w:rsidR="001C475C">
        <w:rPr>
          <w:rFonts w:ascii="微软雅黑" w:eastAsia="微软雅黑" w:hAnsi="微软雅黑" w:cs="微软雅黑" w:hint="eastAsia"/>
          <w:color w:val="000000"/>
          <w:szCs w:val="21"/>
        </w:rPr>
        <w:t>特定疾病</w:t>
      </w:r>
      <w:r w:rsidR="00DB3486" w:rsidRPr="00DB3486">
        <w:rPr>
          <w:rFonts w:ascii="微软雅黑" w:eastAsia="微软雅黑" w:hAnsi="微软雅黑" w:cs="微软雅黑" w:hint="eastAsia"/>
          <w:color w:val="000000"/>
          <w:szCs w:val="21"/>
        </w:rPr>
        <w:t>住院护工服务、</w:t>
      </w:r>
      <w:r w:rsidR="005A0E68">
        <w:rPr>
          <w:rFonts w:ascii="微软雅黑" w:eastAsia="微软雅黑" w:hAnsi="微软雅黑" w:cs="微软雅黑" w:hint="eastAsia"/>
          <w:color w:val="000000"/>
          <w:szCs w:val="21"/>
        </w:rPr>
        <w:t>特定疾病</w:t>
      </w:r>
      <w:r w:rsidR="00DB3486" w:rsidRPr="00DB3486">
        <w:rPr>
          <w:rFonts w:ascii="微软雅黑" w:eastAsia="微软雅黑" w:hAnsi="微软雅黑" w:cs="微软雅黑" w:hint="eastAsia"/>
          <w:color w:val="000000"/>
          <w:szCs w:val="21"/>
        </w:rPr>
        <w:t>二次诊疗服务、</w:t>
      </w:r>
      <w:r w:rsidR="005A0E68">
        <w:rPr>
          <w:rFonts w:ascii="微软雅黑" w:eastAsia="微软雅黑" w:hAnsi="微软雅黑" w:cs="微软雅黑" w:hint="eastAsia"/>
          <w:color w:val="000000"/>
          <w:szCs w:val="21"/>
        </w:rPr>
        <w:t>特定疾病</w:t>
      </w:r>
      <w:r w:rsidR="00DB3486" w:rsidRPr="00DB3486">
        <w:rPr>
          <w:rFonts w:ascii="微软雅黑" w:eastAsia="微软雅黑" w:hAnsi="微软雅黑" w:cs="微软雅黑" w:hint="eastAsia"/>
          <w:color w:val="000000"/>
          <w:szCs w:val="21"/>
        </w:rPr>
        <w:t>多学科会诊服务</w:t>
      </w:r>
    </w:p>
    <w:p w14:paraId="6ADACEC3" w14:textId="77777777" w:rsidR="00DB3486" w:rsidRPr="00DB3486" w:rsidRDefault="00DB3486" w:rsidP="00467959">
      <w:pPr>
        <w:pStyle w:val="10"/>
        <w:numPr>
          <w:ilvl w:val="1"/>
          <w:numId w:val="10"/>
        </w:numPr>
        <w:adjustRightInd w:val="0"/>
        <w:snapToGrid w:val="0"/>
        <w:ind w:firstLineChars="0"/>
        <w:jc w:val="left"/>
        <w:rPr>
          <w:rFonts w:ascii="微软雅黑" w:eastAsia="微软雅黑" w:hAnsi="微软雅黑" w:cs="微软雅黑" w:hint="eastAsia"/>
          <w:color w:val="000000"/>
          <w:szCs w:val="21"/>
        </w:rPr>
      </w:pPr>
      <w:r w:rsidRPr="00DB3486">
        <w:rPr>
          <w:rFonts w:ascii="微软雅黑" w:eastAsia="微软雅黑" w:hAnsi="微软雅黑" w:cs="微软雅黑" w:hint="eastAsia"/>
          <w:color w:val="000000"/>
          <w:szCs w:val="21"/>
        </w:rPr>
        <w:t>术后服务类：术后家庭护理服务、术后心理倾诉服务</w:t>
      </w:r>
    </w:p>
    <w:p w14:paraId="5AEA382B" w14:textId="09060493" w:rsidR="00960277" w:rsidRPr="006F59AE" w:rsidRDefault="00DB3486" w:rsidP="006F59AE">
      <w:pPr>
        <w:pStyle w:val="10"/>
        <w:numPr>
          <w:ilvl w:val="1"/>
          <w:numId w:val="10"/>
        </w:numPr>
        <w:adjustRightInd w:val="0"/>
        <w:snapToGrid w:val="0"/>
        <w:ind w:firstLineChars="0"/>
        <w:jc w:val="left"/>
        <w:rPr>
          <w:rFonts w:ascii="微软雅黑" w:eastAsia="微软雅黑" w:hAnsi="微软雅黑" w:cs="微软雅黑" w:hint="eastAsia"/>
          <w:color w:val="000000"/>
          <w:szCs w:val="21"/>
        </w:rPr>
      </w:pPr>
      <w:r w:rsidRPr="00DB3486">
        <w:rPr>
          <w:rFonts w:ascii="微软雅黑" w:eastAsia="微软雅黑" w:hAnsi="微软雅黑" w:cs="微软雅黑" w:hint="eastAsia"/>
          <w:color w:val="000000"/>
          <w:szCs w:val="21"/>
        </w:rPr>
        <w:t>用药类：用药前基因检测服务、肿瘤特药直付服务、罕见病特药服务、海南博鳌进口特药服务。</w:t>
      </w:r>
    </w:p>
    <w:p w14:paraId="6679B165" w14:textId="22ED286C" w:rsidR="00E542DC" w:rsidRDefault="00E542DC" w:rsidP="00E542DC">
      <w:pPr>
        <w:pStyle w:val="10"/>
        <w:numPr>
          <w:ilvl w:val="0"/>
          <w:numId w:val="10"/>
        </w:numPr>
        <w:adjustRightInd w:val="0"/>
        <w:snapToGrid w:val="0"/>
        <w:ind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本产品</w:t>
      </w:r>
      <w:r w:rsidR="00840131">
        <w:rPr>
          <w:rFonts w:ascii="微软雅黑" w:eastAsia="微软雅黑" w:hAnsi="微软雅黑" w:cs="微软雅黑" w:hint="eastAsia"/>
          <w:color w:val="000000"/>
          <w:szCs w:val="21"/>
        </w:rPr>
        <w:t>计划二</w:t>
      </w:r>
      <w:r w:rsidR="00E76A5A">
        <w:rPr>
          <w:rFonts w:ascii="微软雅黑" w:eastAsia="微软雅黑" w:hAnsi="微软雅黑" w:cs="微软雅黑" w:hint="eastAsia"/>
          <w:color w:val="000000"/>
          <w:szCs w:val="21"/>
        </w:rPr>
        <w:t>额外</w:t>
      </w:r>
      <w:r>
        <w:rPr>
          <w:rFonts w:ascii="微软雅黑" w:eastAsia="微软雅黑" w:hAnsi="微软雅黑" w:cs="微软雅黑" w:hint="eastAsia"/>
          <w:color w:val="000000"/>
          <w:szCs w:val="21"/>
        </w:rPr>
        <w:t>包含</w:t>
      </w:r>
      <w:r w:rsidR="00B339DB">
        <w:rPr>
          <w:rFonts w:ascii="微软雅黑" w:eastAsia="微软雅黑" w:hAnsi="微软雅黑" w:cs="微软雅黑" w:hint="eastAsia"/>
          <w:color w:val="000000"/>
          <w:szCs w:val="21"/>
        </w:rPr>
        <w:t>以下服务</w:t>
      </w:r>
      <w:r>
        <w:rPr>
          <w:rFonts w:ascii="微软雅黑" w:eastAsia="微软雅黑" w:hAnsi="微软雅黑" w:cs="微软雅黑" w:hint="eastAsia"/>
          <w:color w:val="000000"/>
          <w:szCs w:val="21"/>
        </w:rPr>
        <w:t>，</w:t>
      </w:r>
      <w:r w:rsidR="00155DF2" w:rsidRPr="00DB3486">
        <w:rPr>
          <w:rFonts w:ascii="微软雅黑" w:eastAsia="微软雅黑" w:hAnsi="微软雅黑" w:cs="微软雅黑" w:hint="eastAsia"/>
          <w:color w:val="000000"/>
          <w:szCs w:val="21"/>
        </w:rPr>
        <w:t>均限被保险人本人且应在等待期后的保险期限内使用，</w:t>
      </w:r>
      <w:r w:rsidR="00D16899">
        <w:rPr>
          <w:rFonts w:ascii="微软雅黑" w:eastAsia="微软雅黑" w:hAnsi="微软雅黑" w:cs="微软雅黑" w:hint="eastAsia"/>
          <w:color w:val="000000"/>
          <w:szCs w:val="21"/>
        </w:rPr>
        <w:t>服务内容详见《尊享e生·中高端医疗保险202</w:t>
      </w:r>
      <w:r w:rsidR="00C4399C">
        <w:rPr>
          <w:rFonts w:ascii="微软雅黑" w:eastAsia="微软雅黑" w:hAnsi="微软雅黑" w:cs="微软雅黑" w:hint="eastAsia"/>
          <w:color w:val="000000"/>
          <w:szCs w:val="21"/>
        </w:rPr>
        <w:t>5</w:t>
      </w:r>
      <w:r w:rsidR="00D16899">
        <w:rPr>
          <w:rFonts w:ascii="微软雅黑" w:eastAsia="微软雅黑" w:hAnsi="微软雅黑" w:cs="微软雅黑" w:hint="eastAsia"/>
          <w:color w:val="000000"/>
          <w:szCs w:val="21"/>
        </w:rPr>
        <w:t>版服务手册》，</w:t>
      </w:r>
      <w:r w:rsidR="00155DF2" w:rsidRPr="00DB3486">
        <w:rPr>
          <w:rFonts w:ascii="微软雅黑" w:eastAsia="微软雅黑" w:hAnsi="微软雅黑" w:cs="微软雅黑" w:hint="eastAsia"/>
          <w:color w:val="000000"/>
          <w:szCs w:val="21"/>
        </w:rPr>
        <w:t>服务电话：952299或1010-9955：</w:t>
      </w:r>
    </w:p>
    <w:p w14:paraId="7B36F22F" w14:textId="235B73A9" w:rsidR="00E542DC" w:rsidRDefault="00F835DD" w:rsidP="006008D4">
      <w:pPr>
        <w:pStyle w:val="1"/>
        <w:numPr>
          <w:ilvl w:val="0"/>
          <w:numId w:val="38"/>
        </w:numPr>
        <w:adjustRightInd w:val="0"/>
        <w:snapToGrid w:val="0"/>
        <w:ind w:firstLineChars="0"/>
        <w:rPr>
          <w:rFonts w:ascii="微软雅黑" w:eastAsia="微软雅黑" w:hAnsi="微软雅黑" w:cs="微软雅黑" w:hint="eastAsia"/>
          <w:color w:val="000000"/>
          <w:szCs w:val="21"/>
        </w:rPr>
      </w:pPr>
      <w:r w:rsidRPr="00DB3486">
        <w:rPr>
          <w:rFonts w:ascii="微软雅黑" w:eastAsia="微软雅黑" w:hAnsi="微软雅黑" w:cs="微软雅黑" w:hint="eastAsia"/>
          <w:color w:val="000000"/>
          <w:szCs w:val="21"/>
        </w:rPr>
        <w:t>医疗协助类：</w:t>
      </w:r>
      <w:r w:rsidR="00976EF2">
        <w:rPr>
          <w:rFonts w:ascii="微软雅黑" w:eastAsia="微软雅黑" w:hAnsi="微软雅黑" w:cs="微软雅黑" w:hint="eastAsia"/>
          <w:color w:val="000000"/>
          <w:szCs w:val="21"/>
        </w:rPr>
        <w:t>特定疾病</w:t>
      </w:r>
      <w:r w:rsidR="006008D4">
        <w:rPr>
          <w:rFonts w:ascii="微软雅黑" w:eastAsia="微软雅黑" w:hAnsi="微软雅黑" w:cs="微软雅黑" w:hint="eastAsia"/>
          <w:color w:val="000000"/>
          <w:szCs w:val="21"/>
        </w:rPr>
        <w:t>直付医疗服务</w:t>
      </w:r>
      <w:r w:rsidR="00AE2049">
        <w:rPr>
          <w:rFonts w:ascii="微软雅黑" w:eastAsia="微软雅黑" w:hAnsi="微软雅黑" w:cs="微软雅黑" w:hint="eastAsia"/>
          <w:color w:val="000000"/>
          <w:szCs w:val="21"/>
        </w:rPr>
        <w:t>、</w:t>
      </w:r>
      <w:r w:rsidR="00BF0B0B" w:rsidRPr="00BF0B0B">
        <w:rPr>
          <w:rFonts w:ascii="微软雅黑" w:eastAsia="微软雅黑" w:hAnsi="微软雅黑" w:cs="微软雅黑" w:hint="eastAsia"/>
          <w:color w:val="000000"/>
          <w:szCs w:val="21"/>
        </w:rPr>
        <w:t>特定疾病舒适病房</w:t>
      </w:r>
      <w:r w:rsidR="00DB0793">
        <w:rPr>
          <w:rFonts w:ascii="微软雅黑" w:eastAsia="微软雅黑" w:hAnsi="微软雅黑" w:cs="微软雅黑" w:hint="eastAsia"/>
          <w:color w:val="000000"/>
          <w:szCs w:val="21"/>
        </w:rPr>
        <w:t>、</w:t>
      </w:r>
      <w:r w:rsidR="00DB0793" w:rsidRPr="00DB0793">
        <w:rPr>
          <w:rFonts w:ascii="微软雅黑" w:eastAsia="微软雅黑" w:hAnsi="微软雅黑" w:cs="微软雅黑" w:hint="eastAsia"/>
          <w:color w:val="000000"/>
          <w:szCs w:val="21"/>
        </w:rPr>
        <w:t>同城专车接送服务</w:t>
      </w:r>
      <w:r w:rsidR="007D526E">
        <w:rPr>
          <w:rFonts w:ascii="微软雅黑" w:eastAsia="微软雅黑" w:hAnsi="微软雅黑" w:cs="微软雅黑" w:hint="eastAsia"/>
          <w:color w:val="000000"/>
          <w:szCs w:val="21"/>
        </w:rPr>
        <w:t>；</w:t>
      </w:r>
    </w:p>
    <w:p w14:paraId="2FC4354C" w14:textId="7D8AE3D5" w:rsidR="00B85DB9" w:rsidRDefault="00B85DB9" w:rsidP="006008D4">
      <w:pPr>
        <w:pStyle w:val="1"/>
        <w:numPr>
          <w:ilvl w:val="0"/>
          <w:numId w:val="38"/>
        </w:numPr>
        <w:adjustRightInd w:val="0"/>
        <w:snapToGrid w:val="0"/>
        <w:ind w:firstLineChars="0"/>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预防及咨询类：尊享健康管理服务。</w:t>
      </w:r>
    </w:p>
    <w:p w14:paraId="1D8C84CB" w14:textId="71AB08E4" w:rsidR="00B85DB9" w:rsidRDefault="00B85DB9" w:rsidP="00B85DB9">
      <w:pPr>
        <w:pStyle w:val="1"/>
        <w:adjustRightInd w:val="0"/>
        <w:snapToGrid w:val="0"/>
        <w:ind w:left="840" w:firstLineChars="0" w:firstLine="0"/>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其中</w:t>
      </w:r>
      <w:r w:rsidR="001C0F51">
        <w:rPr>
          <w:rFonts w:ascii="微软雅黑" w:eastAsia="微软雅黑" w:hAnsi="微软雅黑" w:cs="微软雅黑" w:hint="eastAsia"/>
          <w:color w:val="000000"/>
          <w:szCs w:val="21"/>
        </w:rPr>
        <w:t>尊享健康</w:t>
      </w:r>
      <w:r w:rsidR="00253C30" w:rsidRPr="00253C30">
        <w:rPr>
          <w:rFonts w:ascii="微软雅黑" w:eastAsia="微软雅黑" w:hAnsi="微软雅黑" w:cs="微软雅黑" w:hint="eastAsia"/>
          <w:color w:val="000000"/>
          <w:szCs w:val="21"/>
        </w:rPr>
        <w:t>管理服务。</w:t>
      </w:r>
      <w:r w:rsidR="00FE22B0">
        <w:rPr>
          <w:rFonts w:ascii="微软雅黑" w:eastAsia="微软雅黑" w:hAnsi="微软雅黑" w:cs="微软雅黑" w:hint="eastAsia"/>
          <w:color w:val="000000"/>
          <w:szCs w:val="21"/>
        </w:rPr>
        <w:t>尊享健康</w:t>
      </w:r>
      <w:r w:rsidR="00253C30" w:rsidRPr="00253C30">
        <w:rPr>
          <w:rFonts w:ascii="微软雅黑" w:eastAsia="微软雅黑" w:hAnsi="微软雅黑" w:cs="微软雅黑" w:hint="eastAsia"/>
          <w:color w:val="000000"/>
          <w:szCs w:val="21"/>
        </w:rPr>
        <w:t>管理服务包括</w:t>
      </w:r>
      <w:r w:rsidR="00FE22B0">
        <w:rPr>
          <w:rFonts w:ascii="微软雅黑" w:eastAsia="微软雅黑" w:hAnsi="微软雅黑" w:cs="微软雅黑" w:hint="eastAsia"/>
          <w:color w:val="000000"/>
          <w:szCs w:val="21"/>
        </w:rPr>
        <w:t>4</w:t>
      </w:r>
      <w:r w:rsidR="00253C30" w:rsidRPr="00253C30">
        <w:rPr>
          <w:rFonts w:ascii="微软雅黑" w:eastAsia="微软雅黑" w:hAnsi="微软雅黑" w:cs="微软雅黑" w:hint="eastAsia"/>
          <w:color w:val="000000"/>
          <w:szCs w:val="21"/>
        </w:rPr>
        <w:t>项可选服务，被保险人可以从</w:t>
      </w:r>
      <w:r w:rsidR="00FE22B0">
        <w:rPr>
          <w:rFonts w:ascii="微软雅黑" w:eastAsia="微软雅黑" w:hAnsi="微软雅黑" w:cs="微软雅黑" w:hint="eastAsia"/>
          <w:color w:val="000000"/>
          <w:szCs w:val="21"/>
        </w:rPr>
        <w:t>4</w:t>
      </w:r>
      <w:r w:rsidR="00253C30" w:rsidRPr="00253C30">
        <w:rPr>
          <w:rFonts w:ascii="微软雅黑" w:eastAsia="微软雅黑" w:hAnsi="微软雅黑" w:cs="微软雅黑" w:hint="eastAsia"/>
          <w:color w:val="000000"/>
          <w:szCs w:val="21"/>
        </w:rPr>
        <w:t>项服务中任意选择其中的1项。被保险人选定1项服务后，其他4项服务视为自动放弃并失效。被保险人选定服务后，一个保单年度内不得变更。</w:t>
      </w:r>
      <w:r w:rsidR="00FE22B0">
        <w:rPr>
          <w:rFonts w:ascii="微软雅黑" w:eastAsia="微软雅黑" w:hAnsi="微软雅黑" w:cs="微软雅黑" w:hint="eastAsia"/>
          <w:color w:val="000000"/>
          <w:szCs w:val="21"/>
        </w:rPr>
        <w:t>4</w:t>
      </w:r>
      <w:r w:rsidR="00253C30" w:rsidRPr="00253C30">
        <w:rPr>
          <w:rFonts w:ascii="微软雅黑" w:eastAsia="微软雅黑" w:hAnsi="微软雅黑" w:cs="微软雅黑" w:hint="eastAsia"/>
          <w:color w:val="000000"/>
          <w:szCs w:val="21"/>
        </w:rPr>
        <w:t>项</w:t>
      </w:r>
      <w:r w:rsidR="002D5A97">
        <w:rPr>
          <w:rFonts w:ascii="微软雅黑" w:eastAsia="微软雅黑" w:hAnsi="微软雅黑" w:cs="微软雅黑" w:hint="eastAsia"/>
          <w:color w:val="000000"/>
          <w:szCs w:val="21"/>
        </w:rPr>
        <w:t>尊享</w:t>
      </w:r>
      <w:r w:rsidR="00253C30" w:rsidRPr="00253C30">
        <w:rPr>
          <w:rFonts w:ascii="微软雅黑" w:eastAsia="微软雅黑" w:hAnsi="微软雅黑" w:cs="微软雅黑" w:hint="eastAsia"/>
          <w:color w:val="000000"/>
          <w:szCs w:val="21"/>
        </w:rPr>
        <w:t>客户服务包括体检服务、儿童健康服务</w:t>
      </w:r>
      <w:r w:rsidR="00C20457">
        <w:rPr>
          <w:rFonts w:ascii="微软雅黑" w:eastAsia="微软雅黑" w:hAnsi="微软雅黑" w:cs="微软雅黑" w:hint="eastAsia"/>
          <w:color w:val="000000"/>
          <w:szCs w:val="21"/>
        </w:rPr>
        <w:t>、</w:t>
      </w:r>
      <w:r w:rsidR="00372EA1" w:rsidRPr="00372EA1">
        <w:rPr>
          <w:rFonts w:ascii="微软雅黑" w:eastAsia="微软雅黑" w:hAnsi="微软雅黑" w:cs="微软雅黑" w:hint="eastAsia"/>
          <w:color w:val="000000"/>
          <w:szCs w:val="21"/>
        </w:rPr>
        <w:t>康复理疗服务和药无忧自选服务包</w:t>
      </w:r>
      <w:r w:rsidR="00253C30" w:rsidRPr="00253C30">
        <w:rPr>
          <w:rFonts w:ascii="微软雅黑" w:eastAsia="微软雅黑" w:hAnsi="微软雅黑" w:cs="微软雅黑" w:hint="eastAsia"/>
          <w:color w:val="000000"/>
          <w:szCs w:val="21"/>
        </w:rPr>
        <w:t>。被保险人可众安健康微信公众号中“我的保单”的保单服务中选择使用本服务。</w:t>
      </w:r>
      <w:r w:rsidR="002D5B53">
        <w:rPr>
          <w:rFonts w:ascii="微软雅黑" w:eastAsia="微软雅黑" w:hAnsi="微软雅黑" w:cs="微软雅黑" w:hint="eastAsia"/>
          <w:color w:val="000000"/>
          <w:szCs w:val="21"/>
        </w:rPr>
        <w:t>尊享</w:t>
      </w:r>
      <w:r w:rsidR="00253C30" w:rsidRPr="00253C30">
        <w:rPr>
          <w:rFonts w:ascii="微软雅黑" w:eastAsia="微软雅黑" w:hAnsi="微软雅黑" w:cs="微软雅黑" w:hint="eastAsia"/>
          <w:color w:val="000000"/>
          <w:szCs w:val="21"/>
        </w:rPr>
        <w:t>健康管理服务限被保险人本人在保单生效1</w:t>
      </w:r>
      <w:r w:rsidR="00BE4084">
        <w:rPr>
          <w:rFonts w:ascii="微软雅黑" w:eastAsia="微软雅黑" w:hAnsi="微软雅黑" w:cs="微软雅黑" w:hint="eastAsia"/>
          <w:color w:val="000000"/>
          <w:szCs w:val="21"/>
        </w:rPr>
        <w:t>5</w:t>
      </w:r>
      <w:r w:rsidR="00253C30" w:rsidRPr="00253C30">
        <w:rPr>
          <w:rFonts w:ascii="微软雅黑" w:eastAsia="微软雅黑" w:hAnsi="微软雅黑" w:cs="微软雅黑" w:hint="eastAsia"/>
          <w:color w:val="000000"/>
          <w:szCs w:val="21"/>
        </w:rPr>
        <w:t>日后的保险期限内使用，服务电话：10109955或952299。</w:t>
      </w:r>
    </w:p>
    <w:p w14:paraId="05F5E2A0" w14:textId="2C199C5A" w:rsidR="00AE7B70" w:rsidRPr="00AE7B70" w:rsidRDefault="00063A9C" w:rsidP="00AE7B70">
      <w:pPr>
        <w:pStyle w:val="10"/>
        <w:numPr>
          <w:ilvl w:val="0"/>
          <w:numId w:val="10"/>
        </w:numPr>
        <w:adjustRightInd w:val="0"/>
        <w:snapToGrid w:val="0"/>
        <w:ind w:firstLineChars="0"/>
        <w:jc w:val="left"/>
        <w:rPr>
          <w:rFonts w:ascii="微软雅黑" w:eastAsia="微软雅黑" w:hAnsi="微软雅黑" w:cs="微软雅黑" w:hint="eastAsia"/>
          <w:color w:val="000000"/>
          <w:szCs w:val="21"/>
        </w:rPr>
      </w:pPr>
      <w:r>
        <w:rPr>
          <w:rFonts w:ascii="微软雅黑" w:eastAsia="微软雅黑" w:hAnsi="微软雅黑" w:cs="微软雅黑" w:hint="eastAsia"/>
          <w:color w:val="000000"/>
          <w:szCs w:val="21"/>
        </w:rPr>
        <w:t>若您购买</w:t>
      </w:r>
      <w:r w:rsidR="000C174C">
        <w:rPr>
          <w:rFonts w:ascii="微软雅黑" w:eastAsia="微软雅黑" w:hAnsi="微软雅黑" w:cs="微软雅黑" w:hint="eastAsia"/>
          <w:color w:val="000000"/>
          <w:szCs w:val="21"/>
        </w:rPr>
        <w:t>门急诊医疗</w:t>
      </w:r>
      <w:r>
        <w:rPr>
          <w:rFonts w:ascii="微软雅黑" w:eastAsia="微软雅黑" w:hAnsi="微软雅黑" w:cs="微软雅黑" w:hint="eastAsia"/>
          <w:color w:val="000000"/>
          <w:szCs w:val="21"/>
        </w:rPr>
        <w:t>加油包将</w:t>
      </w:r>
      <w:r w:rsidR="00BF70AB">
        <w:rPr>
          <w:rFonts w:ascii="微软雅黑" w:eastAsia="微软雅黑" w:hAnsi="微软雅黑" w:cs="微软雅黑" w:hint="eastAsia"/>
          <w:color w:val="000000"/>
          <w:szCs w:val="21"/>
        </w:rPr>
        <w:t>额外</w:t>
      </w:r>
      <w:r>
        <w:rPr>
          <w:rFonts w:ascii="微软雅黑" w:eastAsia="微软雅黑" w:hAnsi="微软雅黑" w:cs="微软雅黑" w:hint="eastAsia"/>
          <w:color w:val="000000"/>
          <w:szCs w:val="21"/>
        </w:rPr>
        <w:t>包含</w:t>
      </w:r>
      <w:r w:rsidR="00BF70AB" w:rsidRPr="00DB3486">
        <w:rPr>
          <w:rFonts w:ascii="微软雅黑" w:eastAsia="微软雅黑" w:hAnsi="微软雅黑" w:cs="微软雅黑" w:hint="eastAsia"/>
          <w:color w:val="000000"/>
          <w:szCs w:val="21"/>
        </w:rPr>
        <w:t>门诊陪诊服务</w:t>
      </w:r>
      <w:r w:rsidR="00A5088D">
        <w:rPr>
          <w:rFonts w:ascii="微软雅黑" w:eastAsia="微软雅黑" w:hAnsi="微软雅黑" w:cs="微软雅黑" w:hint="eastAsia"/>
          <w:color w:val="000000"/>
          <w:szCs w:val="21"/>
        </w:rPr>
        <w:t>和</w:t>
      </w:r>
      <w:r w:rsidR="00755840">
        <w:rPr>
          <w:rFonts w:ascii="微软雅黑" w:eastAsia="微软雅黑" w:hAnsi="微软雅黑" w:cs="微软雅黑" w:hint="eastAsia"/>
          <w:color w:val="000000"/>
          <w:szCs w:val="21"/>
        </w:rPr>
        <w:t>药费直赔服务</w:t>
      </w:r>
      <w:r w:rsidR="005C25C5" w:rsidRPr="00DB3486">
        <w:rPr>
          <w:rFonts w:ascii="微软雅黑" w:eastAsia="微软雅黑" w:hAnsi="微软雅黑" w:cs="微软雅黑" w:hint="eastAsia"/>
          <w:color w:val="000000"/>
          <w:szCs w:val="21"/>
        </w:rPr>
        <w:t>，均限被保险人本人且应在等待期后的保险期限内使用</w:t>
      </w:r>
      <w:r>
        <w:rPr>
          <w:rFonts w:ascii="微软雅黑" w:eastAsia="微软雅黑" w:hAnsi="微软雅黑" w:cs="微软雅黑" w:hint="eastAsia"/>
          <w:color w:val="000000"/>
          <w:szCs w:val="21"/>
        </w:rPr>
        <w:t>，</w:t>
      </w:r>
      <w:r w:rsidR="00234092">
        <w:rPr>
          <w:rFonts w:ascii="微软雅黑" w:eastAsia="微软雅黑" w:hAnsi="微软雅黑" w:cs="微软雅黑" w:hint="eastAsia"/>
          <w:color w:val="000000"/>
          <w:szCs w:val="21"/>
        </w:rPr>
        <w:t>服务内容详见《尊享e生·中高端医疗保险202</w:t>
      </w:r>
      <w:r w:rsidR="00502F4F">
        <w:rPr>
          <w:rFonts w:ascii="微软雅黑" w:eastAsia="微软雅黑" w:hAnsi="微软雅黑" w:cs="微软雅黑" w:hint="eastAsia"/>
          <w:color w:val="000000"/>
          <w:szCs w:val="21"/>
        </w:rPr>
        <w:t>5</w:t>
      </w:r>
      <w:r w:rsidR="00234092">
        <w:rPr>
          <w:rFonts w:ascii="微软雅黑" w:eastAsia="微软雅黑" w:hAnsi="微软雅黑" w:cs="微软雅黑" w:hint="eastAsia"/>
          <w:color w:val="000000"/>
          <w:szCs w:val="21"/>
        </w:rPr>
        <w:t>版服务手册》，</w:t>
      </w:r>
      <w:r w:rsidR="00460DC6">
        <w:rPr>
          <w:rFonts w:ascii="微软雅黑" w:eastAsia="微软雅黑" w:hAnsi="微软雅黑" w:cs="微软雅黑" w:hint="eastAsia"/>
          <w:color w:val="000000"/>
          <w:szCs w:val="21"/>
        </w:rPr>
        <w:t>服务电话：</w:t>
      </w:r>
      <w:r w:rsidR="0022378F">
        <w:rPr>
          <w:rFonts w:ascii="微软雅黑" w:eastAsia="微软雅黑" w:hAnsi="微软雅黑" w:cs="微软雅黑"/>
          <w:color w:val="000000"/>
          <w:szCs w:val="21"/>
        </w:rPr>
        <w:t>952299或1010-9955</w:t>
      </w:r>
      <w:r w:rsidR="00460DC6">
        <w:rPr>
          <w:rFonts w:ascii="微软雅黑" w:eastAsia="微软雅黑" w:hAnsi="微软雅黑" w:cs="微软雅黑"/>
          <w:color w:val="000000"/>
          <w:szCs w:val="21"/>
        </w:rPr>
        <w:t>。</w:t>
      </w:r>
      <w:r w:rsidR="00AE7B70">
        <w:rPr>
          <w:rFonts w:ascii="微软雅黑" w:eastAsia="微软雅黑" w:hAnsi="微软雅黑" w:cs="微软雅黑" w:hint="eastAsia"/>
          <w:color w:val="000000"/>
          <w:szCs w:val="21"/>
        </w:rPr>
        <w:t>其中</w:t>
      </w:r>
      <w:r w:rsidR="00AE7B70" w:rsidRPr="00AE7B70">
        <w:rPr>
          <w:rFonts w:ascii="微软雅黑" w:eastAsia="微软雅黑" w:hAnsi="微软雅黑" w:cs="微软雅黑" w:hint="eastAsia"/>
          <w:color w:val="000000"/>
          <w:szCs w:val="21"/>
        </w:rPr>
        <w:t>互联网医院线上问诊购药服务使用流程：</w:t>
      </w:r>
    </w:p>
    <w:p w14:paraId="4503B6D1" w14:textId="77777777" w:rsidR="00AE7B70" w:rsidRPr="00AE7B70" w:rsidRDefault="00AE7B70" w:rsidP="00AE7B70">
      <w:pPr>
        <w:pStyle w:val="10"/>
        <w:adjustRightInd w:val="0"/>
        <w:snapToGrid w:val="0"/>
        <w:ind w:left="420" w:firstLineChars="0" w:firstLine="0"/>
        <w:jc w:val="left"/>
        <w:rPr>
          <w:rFonts w:ascii="微软雅黑" w:eastAsia="微软雅黑" w:hAnsi="微软雅黑" w:cs="微软雅黑" w:hint="eastAsia"/>
          <w:color w:val="000000"/>
          <w:szCs w:val="21"/>
        </w:rPr>
      </w:pPr>
      <w:r w:rsidRPr="00AE7B70">
        <w:rPr>
          <w:rFonts w:ascii="微软雅黑" w:eastAsia="微软雅黑" w:hAnsi="微软雅黑" w:cs="微软雅黑" w:hint="eastAsia"/>
          <w:color w:val="000000"/>
          <w:szCs w:val="21"/>
        </w:rPr>
        <w:lastRenderedPageBreak/>
        <w:t>方法一：进入【众安互联网医院】微信小程序，首页点击“图文问诊”；</w:t>
      </w:r>
    </w:p>
    <w:p w14:paraId="3A894D96" w14:textId="77777777" w:rsidR="00835DF7" w:rsidRPr="00835DF7" w:rsidRDefault="00AE7B70" w:rsidP="00AE7B70">
      <w:pPr>
        <w:pStyle w:val="10"/>
        <w:adjustRightInd w:val="0"/>
        <w:snapToGrid w:val="0"/>
        <w:ind w:left="420" w:firstLineChars="0" w:firstLine="0"/>
        <w:jc w:val="left"/>
        <w:rPr>
          <w:rFonts w:ascii="微软雅黑" w:eastAsia="微软雅黑" w:hAnsi="微软雅黑" w:cs="微软雅黑" w:hint="eastAsia"/>
          <w:color w:val="000000"/>
          <w:szCs w:val="21"/>
        </w:rPr>
      </w:pPr>
      <w:r w:rsidRPr="00AE7B70">
        <w:rPr>
          <w:rFonts w:ascii="微软雅黑" w:eastAsia="微软雅黑" w:hAnsi="微软雅黑" w:cs="微软雅黑" w:hint="eastAsia"/>
          <w:color w:val="000000"/>
          <w:szCs w:val="21"/>
        </w:rPr>
        <w:t>方法二：关注【众安互联网医院】微信公众号，点击“免费问医生”进入互联网医院；</w:t>
      </w:r>
    </w:p>
    <w:p w14:paraId="7C58442F" w14:textId="1390D583" w:rsidR="00835DF7" w:rsidRPr="0001504E" w:rsidRDefault="00063A9C" w:rsidP="0001504E">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每一被保险人同一保险期间内限投保</w:t>
      </w:r>
      <w:r>
        <w:rPr>
          <w:rFonts w:ascii="微软雅黑" w:eastAsia="微软雅黑" w:hAnsi="微软雅黑"/>
          <w:szCs w:val="21"/>
        </w:rPr>
        <w:t>1份，多投保无效。</w:t>
      </w:r>
    </w:p>
    <w:p w14:paraId="613CC6C5" w14:textId="77777777" w:rsidR="009D476D" w:rsidRDefault="00063A9C">
      <w:pPr>
        <w:pStyle w:val="1"/>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本产品保单</w:t>
      </w:r>
      <w:r w:rsidR="00E62234">
        <w:rPr>
          <w:rFonts w:ascii="微软雅黑" w:eastAsia="微软雅黑" w:hAnsi="微软雅黑" w:hint="eastAsia"/>
          <w:szCs w:val="21"/>
        </w:rPr>
        <w:t>最早</w:t>
      </w:r>
      <w:r>
        <w:rPr>
          <w:rFonts w:ascii="微软雅黑" w:eastAsia="微软雅黑" w:hAnsi="微软雅黑" w:hint="eastAsia"/>
          <w:szCs w:val="21"/>
        </w:rPr>
        <w:t>生效日期为投保成功的次日零时。</w:t>
      </w:r>
    </w:p>
    <w:p w14:paraId="73A24B9B" w14:textId="77777777" w:rsidR="009D476D" w:rsidRDefault="00063A9C">
      <w:pPr>
        <w:pStyle w:val="10"/>
        <w:numPr>
          <w:ilvl w:val="0"/>
          <w:numId w:val="10"/>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本产品通过互联网在全国区域销售。</w:t>
      </w:r>
    </w:p>
    <w:p w14:paraId="343B638F" w14:textId="77777777" w:rsidR="009D476D" w:rsidRDefault="009D476D">
      <w:pPr>
        <w:adjustRightInd w:val="0"/>
        <w:snapToGrid w:val="0"/>
        <w:rPr>
          <w:rFonts w:ascii="微软雅黑" w:eastAsia="微软雅黑" w:hAnsi="微软雅黑" w:hint="eastAsia"/>
          <w:szCs w:val="21"/>
        </w:rPr>
      </w:pPr>
    </w:p>
    <w:p w14:paraId="65672E4D" w14:textId="77777777" w:rsidR="009D476D" w:rsidRDefault="00063A9C">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保单服务</w:t>
      </w:r>
    </w:p>
    <w:p w14:paraId="42683982" w14:textId="77777777" w:rsidR="009D476D" w:rsidRDefault="00063A9C">
      <w:pPr>
        <w:pStyle w:val="1"/>
        <w:numPr>
          <w:ilvl w:val="0"/>
          <w:numId w:val="1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投保：</w:t>
      </w:r>
      <w:r>
        <w:rPr>
          <w:rFonts w:ascii="微软雅黑" w:eastAsia="微软雅黑" w:hAnsi="微软雅黑"/>
          <w:szCs w:val="21"/>
        </w:rPr>
        <w:t>您填写个人投保信息并勾选需要的保险计划，若核保通过，您可通过支付宝、银行卡等支付方式</w:t>
      </w:r>
      <w:r w:rsidR="007A310C">
        <w:rPr>
          <w:rFonts w:ascii="微软雅黑" w:eastAsia="微软雅黑" w:hAnsi="微软雅黑"/>
          <w:szCs w:val="21"/>
        </w:rPr>
        <w:t>交</w:t>
      </w:r>
      <w:r>
        <w:rPr>
          <w:rFonts w:ascii="微软雅黑" w:eastAsia="微软雅黑" w:hAnsi="微软雅黑"/>
          <w:szCs w:val="21"/>
        </w:rPr>
        <w:t>纳保费至众安保险指定账户（如为赠险无须</w:t>
      </w:r>
      <w:r w:rsidR="007A310C">
        <w:rPr>
          <w:rFonts w:ascii="微软雅黑" w:eastAsia="微软雅黑" w:hAnsi="微软雅黑"/>
          <w:szCs w:val="21"/>
        </w:rPr>
        <w:t>交</w:t>
      </w:r>
      <w:r>
        <w:rPr>
          <w:rFonts w:ascii="微软雅黑" w:eastAsia="微软雅黑" w:hAnsi="微软雅黑"/>
          <w:szCs w:val="21"/>
        </w:rPr>
        <w:t>费），保险合同成立；若核保不通过，则投保人无需支付保险费，保险合同不成立。</w:t>
      </w:r>
      <w:r>
        <w:rPr>
          <w:rFonts w:ascii="微软雅黑" w:eastAsia="微软雅黑" w:hAnsi="微软雅黑" w:hint="eastAsia"/>
          <w:szCs w:val="21"/>
        </w:rPr>
        <w:t xml:space="preserve"> </w:t>
      </w:r>
    </w:p>
    <w:p w14:paraId="3372FB88" w14:textId="46EE7856" w:rsidR="009D476D" w:rsidRDefault="00063A9C">
      <w:pPr>
        <w:pStyle w:val="1"/>
        <w:numPr>
          <w:ilvl w:val="0"/>
          <w:numId w:val="1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保单查询：本合同采用电子保单形式承保并提供电子发票，您可以通过下列方式查询保单。登录众安官网</w:t>
      </w:r>
      <w:hyperlink r:id="rId11" w:history="1">
        <w:r>
          <w:rPr>
            <w:rFonts w:ascii="微软雅黑" w:eastAsia="微软雅黑" w:hAnsi="微软雅黑" w:hint="eastAsia"/>
            <w:szCs w:val="21"/>
          </w:rPr>
          <w:t>www.zhongan.com</w:t>
        </w:r>
      </w:hyperlink>
      <w:r>
        <w:rPr>
          <w:rFonts w:ascii="微软雅黑" w:eastAsia="微软雅黑" w:hAnsi="微软雅黑" w:hint="eastAsia"/>
          <w:szCs w:val="21"/>
        </w:rPr>
        <w:t>、众安保险APP查看或拨打客服电话</w:t>
      </w:r>
      <w:r w:rsidR="0022378F">
        <w:rPr>
          <w:rFonts w:ascii="微软雅黑" w:eastAsia="微软雅黑" w:hAnsi="微软雅黑" w:hint="eastAsia"/>
          <w:szCs w:val="21"/>
        </w:rPr>
        <w:t>952299或1010-9955</w:t>
      </w:r>
      <w:r>
        <w:rPr>
          <w:rFonts w:ascii="微软雅黑" w:eastAsia="微软雅黑" w:hAnsi="微软雅黑" w:hint="eastAsia"/>
          <w:szCs w:val="21"/>
        </w:rPr>
        <w:t>进行查询。根据《中华人民共和国民法典》第四百六十九条规定，数据电文是合法的合同表现形式。您投保本保险时视为接受以众安保险提供的电子保单作为本投保书成立的合法有效凭证，具有完全证据效力。</w:t>
      </w:r>
    </w:p>
    <w:p w14:paraId="5D2858EF" w14:textId="77777777" w:rsidR="009D476D" w:rsidRDefault="00063A9C">
      <w:pPr>
        <w:pStyle w:val="1"/>
        <w:numPr>
          <w:ilvl w:val="0"/>
          <w:numId w:val="1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理赔：下载“众安保险”APP，在线申请理赔，审核通过，理赔金转账至被保险人/受益人的账户。</w:t>
      </w:r>
      <w:r w:rsidR="00D61F81" w:rsidRPr="00D61F81">
        <w:rPr>
          <w:rFonts w:ascii="微软雅黑" w:eastAsia="微软雅黑" w:hAnsi="微软雅黑" w:hint="eastAsia"/>
          <w:szCs w:val="21"/>
        </w:rPr>
        <w:t>对于保险人承担的互联网医院药品费用，您同意并授权，在药品已被确认收货后，保险公司将启动自动理赔流程，理赔款由保险公司直接支付给指定的互联网药房，理赔完成。</w:t>
      </w:r>
    </w:p>
    <w:p w14:paraId="6FE8C26E" w14:textId="77777777" w:rsidR="009D476D" w:rsidRDefault="00063A9C">
      <w:pPr>
        <w:pStyle w:val="1"/>
        <w:numPr>
          <w:ilvl w:val="0"/>
          <w:numId w:val="1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服务电话：如需变更保单信息、咨询保险产品相关事宜、理赔信息，请联系众安保险客户服务热线：</w:t>
      </w:r>
      <w:r w:rsidR="0022378F">
        <w:rPr>
          <w:rFonts w:ascii="微软雅黑" w:eastAsia="微软雅黑" w:hAnsi="微软雅黑" w:hint="eastAsia"/>
          <w:szCs w:val="21"/>
        </w:rPr>
        <w:t>952299或1010-9955</w:t>
      </w:r>
      <w:r>
        <w:rPr>
          <w:rFonts w:ascii="微软雅黑" w:eastAsia="微软雅黑" w:hAnsi="微软雅黑" w:hint="eastAsia"/>
          <w:szCs w:val="21"/>
        </w:rPr>
        <w:t>。</w:t>
      </w:r>
    </w:p>
    <w:p w14:paraId="4F77EE98" w14:textId="77777777" w:rsidR="009D476D" w:rsidRDefault="00063A9C">
      <w:pPr>
        <w:pStyle w:val="1"/>
        <w:numPr>
          <w:ilvl w:val="0"/>
          <w:numId w:val="11"/>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众安保险投诉热线：021-80399188。</w:t>
      </w:r>
    </w:p>
    <w:p w14:paraId="47092824" w14:textId="77777777" w:rsidR="009D476D" w:rsidRDefault="009D476D">
      <w:pPr>
        <w:adjustRightInd w:val="0"/>
        <w:snapToGrid w:val="0"/>
        <w:rPr>
          <w:rFonts w:ascii="微软雅黑" w:eastAsia="微软雅黑" w:hAnsi="微软雅黑" w:hint="eastAsia"/>
          <w:szCs w:val="21"/>
        </w:rPr>
      </w:pPr>
    </w:p>
    <w:p w14:paraId="4555CEA2" w14:textId="77777777" w:rsidR="009D476D" w:rsidRDefault="00063A9C">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承保公司说明</w:t>
      </w:r>
    </w:p>
    <w:p w14:paraId="07E509BA" w14:textId="77777777" w:rsidR="009D476D" w:rsidRDefault="00063A9C">
      <w:pPr>
        <w:pStyle w:val="1"/>
        <w:numPr>
          <w:ilvl w:val="0"/>
          <w:numId w:val="12"/>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本保险产品由众安在线财产保险股份有限公司承保（即本投保须知所称“众安保险”），众安保险总部设立于上海，通过互联网在中华人民共和国境内（港、澳、台地区除外）开展与互联网交易直接相关的保险业务，主要服务会通过电话、互联网上的服务、第三方服务机构等方式为您提供全面便捷的保险服务。众安保险不设分支机构，在您所在的地区，可能无法直接提供及时的面对面线下服务。</w:t>
      </w:r>
    </w:p>
    <w:p w14:paraId="78B2D51F" w14:textId="77777777" w:rsidR="009D476D" w:rsidRDefault="009D476D">
      <w:pPr>
        <w:adjustRightInd w:val="0"/>
        <w:snapToGrid w:val="0"/>
        <w:rPr>
          <w:rFonts w:ascii="微软雅黑" w:eastAsia="微软雅黑" w:hAnsi="微软雅黑" w:hint="eastAsia"/>
          <w:szCs w:val="21"/>
        </w:rPr>
      </w:pPr>
    </w:p>
    <w:p w14:paraId="7FA6FB12" w14:textId="77777777" w:rsidR="009D476D" w:rsidRDefault="00063A9C">
      <w:pPr>
        <w:pStyle w:val="1"/>
        <w:numPr>
          <w:ilvl w:val="0"/>
          <w:numId w:val="1"/>
        </w:numPr>
        <w:adjustRightInd w:val="0"/>
        <w:snapToGrid w:val="0"/>
        <w:ind w:left="0" w:firstLineChars="0" w:firstLine="0"/>
        <w:outlineLvl w:val="0"/>
        <w:rPr>
          <w:rFonts w:ascii="微软雅黑" w:eastAsia="微软雅黑" w:hAnsi="微软雅黑" w:hint="eastAsia"/>
          <w:szCs w:val="21"/>
        </w:rPr>
      </w:pPr>
      <w:r>
        <w:rPr>
          <w:rFonts w:ascii="微软雅黑" w:eastAsia="微软雅黑" w:hAnsi="微软雅黑" w:hint="eastAsia"/>
          <w:szCs w:val="21"/>
        </w:rPr>
        <w:t>偿付能力</w:t>
      </w:r>
    </w:p>
    <w:p w14:paraId="43FAE8A3" w14:textId="77777777" w:rsidR="009D476D" w:rsidRDefault="00063A9C">
      <w:pPr>
        <w:pStyle w:val="1"/>
        <w:numPr>
          <w:ilvl w:val="0"/>
          <w:numId w:val="13"/>
        </w:numPr>
        <w:adjustRightInd w:val="0"/>
        <w:snapToGrid w:val="0"/>
        <w:ind w:hangingChars="200"/>
        <w:rPr>
          <w:rFonts w:ascii="微软雅黑" w:eastAsia="微软雅黑" w:hAnsi="微软雅黑" w:hint="eastAsia"/>
          <w:szCs w:val="21"/>
        </w:rPr>
      </w:pPr>
      <w:r>
        <w:rPr>
          <w:rFonts w:ascii="微软雅黑" w:eastAsia="微软雅黑" w:hAnsi="微软雅黑" w:hint="eastAsia"/>
          <w:szCs w:val="21"/>
        </w:rPr>
        <w:t>众安保险最近季度偿付能力充足率符合监管要求，详情请参见公司官网偿付能力披露信息：</w:t>
      </w:r>
      <w:r>
        <w:rPr>
          <w:rFonts w:ascii="微软雅黑" w:eastAsia="微软雅黑" w:hAnsi="微软雅黑"/>
          <w:szCs w:val="21"/>
        </w:rPr>
        <w:t xml:space="preserve"> </w:t>
      </w:r>
      <w:hyperlink r:id="rId12" w:history="1">
        <w:r>
          <w:rPr>
            <w:rStyle w:val="ad"/>
            <w:rFonts w:ascii="微软雅黑" w:eastAsia="微软雅黑" w:hAnsi="微软雅黑"/>
            <w:szCs w:val="21"/>
          </w:rPr>
          <w:t>https://www.zhongan.com/channel/public/publicInfo_cfnl2018.html</w:t>
        </w:r>
      </w:hyperlink>
    </w:p>
    <w:p w14:paraId="0BBB7BE0" w14:textId="77777777" w:rsidR="009D476D" w:rsidRDefault="009D476D">
      <w:pPr>
        <w:adjustRightInd w:val="0"/>
        <w:snapToGrid w:val="0"/>
        <w:rPr>
          <w:rFonts w:ascii="微软雅黑" w:eastAsia="微软雅黑" w:hAnsi="微软雅黑" w:hint="eastAsia"/>
          <w:szCs w:val="21"/>
        </w:rPr>
      </w:pPr>
    </w:p>
    <w:p w14:paraId="328BFEDE" w14:textId="77777777" w:rsidR="009D476D" w:rsidRDefault="00063A9C">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信息安全及相关授权等。</w:t>
      </w:r>
    </w:p>
    <w:p w14:paraId="3FBD50DB" w14:textId="711D573C" w:rsidR="009D476D" w:rsidRDefault="00365990">
      <w:pPr>
        <w:pStyle w:val="1"/>
        <w:numPr>
          <w:ilvl w:val="0"/>
          <w:numId w:val="14"/>
        </w:numPr>
        <w:adjustRightInd w:val="0"/>
        <w:snapToGrid w:val="0"/>
        <w:ind w:firstLineChars="0"/>
        <w:rPr>
          <w:rFonts w:ascii="微软雅黑" w:eastAsia="微软雅黑" w:hAnsi="微软雅黑" w:hint="eastAsia"/>
          <w:szCs w:val="21"/>
        </w:rPr>
      </w:pPr>
      <w:r>
        <w:rPr>
          <w:rFonts w:ascii="微软雅黑" w:eastAsia="微软雅黑" w:hAnsi="微软雅黑" w:hint="eastAsia"/>
          <w:szCs w:val="21"/>
        </w:rPr>
        <w:t>众安保险严格遵守现行的关于个人信息、数据及隐私保护的法律法规，采取充分的技术手段和制度管理，保护您提供给众安保险的个人信息、数据和隐私不受到非法的泄露或</w:t>
      </w:r>
      <w:r>
        <w:rPr>
          <w:rFonts w:ascii="微软雅黑" w:eastAsia="微软雅黑" w:hAnsi="微软雅黑" w:hint="eastAsia"/>
          <w:szCs w:val="21"/>
        </w:rPr>
        <w:lastRenderedPageBreak/>
        <w:t>披露给未获授权的第三方。在必要情形下第三方可能接触并使用您的个人信息，包括得到授权的众安保险员工、以及不时执行与众安保险的业务、营销活动和数据整理有关工作的其他公司或人员。所有此类人员及公司均需遵守相关保密协议，同时也需遵守国家关于个人信息保护有关法律法规，以确保您的个人信息随时得到保护。除上述用途外，众安保险不会将您的个人信息用于任何未经您同意的用途。除了众安保险的业务合作伙伴、法律顾问、外部审计机构或按照法律规定、监管规定或司法裁决之外，众安保险不会将所接受的任何个人信息泄露、篡改、毁损、出售或者提供给任何第三方。</w:t>
      </w:r>
    </w:p>
    <w:p w14:paraId="5CD3C2F7" w14:textId="7594DC2E" w:rsidR="009D476D" w:rsidRDefault="00365990">
      <w:pPr>
        <w:pStyle w:val="1"/>
        <w:numPr>
          <w:ilvl w:val="0"/>
          <w:numId w:val="14"/>
        </w:numPr>
        <w:adjustRightInd w:val="0"/>
        <w:snapToGrid w:val="0"/>
        <w:ind w:firstLineChars="0"/>
        <w:rPr>
          <w:rFonts w:ascii="微软雅黑" w:eastAsia="微软雅黑" w:hAnsi="微软雅黑" w:hint="eastAsia"/>
          <w:szCs w:val="21"/>
        </w:rPr>
      </w:pPr>
      <w:r>
        <w:rPr>
          <w:rFonts w:ascii="微软雅黑" w:eastAsia="微软雅黑" w:hAnsi="微软雅黑"/>
          <w:szCs w:val="21"/>
        </w:rPr>
        <w:t>投保时,投保人已就该产品的保障内容、保险金额以及信息授权等向被保险人/被保险人监护人进行了明确说明,并征得其同意。在投保本产品前您应履行相应的如实告知义务，如有不实告知，我公司有权依据《保险法》十六条的规定解除保险合同，并对合同解除前发生的保险事故不承担保险责任</w:t>
      </w:r>
      <w:r>
        <w:rPr>
          <w:rFonts w:ascii="微软雅黑" w:eastAsia="微软雅黑" w:hAnsi="微软雅黑" w:hint="eastAsia"/>
          <w:szCs w:val="21"/>
        </w:rPr>
        <w:t>。</w:t>
      </w:r>
      <w:r>
        <w:rPr>
          <w:rFonts w:ascii="微软雅黑" w:eastAsia="微软雅黑" w:hAnsi="微软雅黑" w:hint="eastAsia"/>
          <w:b/>
          <w:szCs w:val="21"/>
        </w:rPr>
        <w:t>基于提供保险服务、提高服务质量的需要，您授权：众安保险及众安保险的合作机构在承保前或承保后以多种方式核实投保信息的真实性、调查获取被保险人与保险有关的相关信息</w:t>
      </w:r>
      <w:r>
        <w:rPr>
          <w:rFonts w:ascii="微软雅黑" w:eastAsia="微软雅黑" w:hAnsi="微软雅黑"/>
          <w:b/>
          <w:szCs w:val="21"/>
        </w:rPr>
        <w:t>(包括但不限于健康情况、诊疗情况、既往病史等)，</w:t>
      </w:r>
      <w:r>
        <w:rPr>
          <w:rFonts w:ascii="微软雅黑" w:eastAsia="微软雅黑" w:hAnsi="微软雅黑" w:hint="eastAsia"/>
          <w:b/>
          <w:szCs w:val="21"/>
        </w:rPr>
        <w:t>同意查询被保险人已在电子票夹归集保管的、或通过电子票夹使用被保险人的姓名、身份证号等个人信息向医院查询被保险人就诊的电子票据。如众安保险经前述核查发现您不符合本产品的投保条件或存在未如实告知情况的，众安保险将有权拒绝承保或依法解除保险合同；众安保险向与具有必要合作关系的机构提供您的信息（包括但不限于投保、承保、理赔、医疗等）；众安保险及众安保险的合作机构可对您的信息进行合理使用，可通过知悉您信息的机构查询与您有关的全部信息。为确保信息安全，众安保险及合作机构应采取有效措施，并承担保密义务。</w:t>
      </w:r>
    </w:p>
    <w:p w14:paraId="42EB5CAA" w14:textId="77777777" w:rsidR="009D476D" w:rsidRDefault="009D476D">
      <w:pPr>
        <w:adjustRightInd w:val="0"/>
        <w:snapToGrid w:val="0"/>
        <w:rPr>
          <w:rFonts w:ascii="微软雅黑" w:eastAsia="微软雅黑" w:hAnsi="微软雅黑" w:hint="eastAsia"/>
          <w:szCs w:val="21"/>
        </w:rPr>
      </w:pPr>
    </w:p>
    <w:p w14:paraId="5A4EC4EA" w14:textId="77777777" w:rsidR="009D476D" w:rsidRDefault="00063A9C">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个人信息保护政策</w:t>
      </w:r>
    </w:p>
    <w:p w14:paraId="1AE53913" w14:textId="224C52C5" w:rsidR="009D476D" w:rsidRDefault="008335DE">
      <w:pPr>
        <w:adjustRightInd w:val="0"/>
        <w:snapToGrid w:val="0"/>
        <w:rPr>
          <w:rFonts w:ascii="微软雅黑" w:eastAsia="微软雅黑" w:hAnsi="微软雅黑" w:hint="eastAsia"/>
          <w:szCs w:val="21"/>
        </w:rPr>
      </w:pPr>
      <w:r>
        <w:rPr>
          <w:rFonts w:ascii="微软雅黑" w:eastAsia="微软雅黑" w:hAnsi="微软雅黑" w:hint="eastAsia"/>
          <w:szCs w:val="21"/>
        </w:rPr>
        <w:object w:dxaOrig="1503" w:dyaOrig="1044" w14:anchorId="65100BA8">
          <v:shape id="_x0000_i1026" type="#_x0000_t75" style="width:74.5pt;height:52.6pt" o:ole="">
            <v:imagedata r:id="rId13" o:title=""/>
          </v:shape>
          <o:OLEObject Type="Embed" ProgID="Acrobat.Document.DC" ShapeID="_x0000_i1026" DrawAspect="Icon" ObjectID="_1818335774" r:id="rId14"/>
        </w:object>
      </w:r>
    </w:p>
    <w:p w14:paraId="66CB4F3D" w14:textId="77777777" w:rsidR="009D476D" w:rsidRDefault="00063A9C">
      <w:pPr>
        <w:pStyle w:val="1"/>
        <w:numPr>
          <w:ilvl w:val="0"/>
          <w:numId w:val="1"/>
        </w:numPr>
        <w:adjustRightInd w:val="0"/>
        <w:snapToGrid w:val="0"/>
        <w:ind w:firstLineChars="0"/>
        <w:outlineLvl w:val="0"/>
        <w:rPr>
          <w:rFonts w:ascii="微软雅黑" w:eastAsia="微软雅黑" w:hAnsi="微软雅黑" w:hint="eastAsia"/>
          <w:szCs w:val="21"/>
        </w:rPr>
      </w:pPr>
      <w:r>
        <w:rPr>
          <w:rFonts w:ascii="微软雅黑" w:eastAsia="微软雅黑" w:hAnsi="微软雅黑" w:hint="eastAsia"/>
          <w:szCs w:val="21"/>
        </w:rPr>
        <w:t>代扣服务授权及协议</w:t>
      </w:r>
    </w:p>
    <w:p w14:paraId="20ABBFFD" w14:textId="04590D1D" w:rsidR="009D476D" w:rsidRDefault="008335DE">
      <w:pPr>
        <w:adjustRightInd w:val="0"/>
        <w:snapToGrid w:val="0"/>
      </w:pPr>
      <w:r>
        <w:object w:dxaOrig="1503" w:dyaOrig="1044" w14:anchorId="6758B7F9">
          <v:shape id="_x0000_i1027" type="#_x0000_t75" style="width:74.5pt;height:52.6pt" o:ole="">
            <v:imagedata r:id="rId15" o:title=""/>
          </v:shape>
          <o:OLEObject Type="Embed" ProgID="Acrobat.Document.DC" ShapeID="_x0000_i1027" DrawAspect="Icon" ObjectID="_1818335775" r:id="rId16"/>
        </w:object>
      </w:r>
    </w:p>
    <w:p w14:paraId="77F104CE" w14:textId="77777777" w:rsidR="009D476D" w:rsidRDefault="009D476D">
      <w:pPr>
        <w:adjustRightInd w:val="0"/>
        <w:snapToGrid w:val="0"/>
      </w:pPr>
    </w:p>
    <w:p w14:paraId="74524001" w14:textId="77777777" w:rsidR="009D476D" w:rsidRDefault="006D51D2" w:rsidP="006D51D2">
      <w:pPr>
        <w:pStyle w:val="1"/>
        <w:numPr>
          <w:ilvl w:val="0"/>
          <w:numId w:val="1"/>
        </w:numPr>
        <w:adjustRightInd w:val="0"/>
        <w:snapToGrid w:val="0"/>
        <w:ind w:firstLineChars="0"/>
        <w:outlineLvl w:val="0"/>
        <w:rPr>
          <w:rFonts w:ascii="微软雅黑" w:eastAsia="微软雅黑" w:hAnsi="微软雅黑" w:hint="eastAsia"/>
          <w:szCs w:val="21"/>
        </w:rPr>
      </w:pPr>
      <w:r w:rsidRPr="00546D4B">
        <w:rPr>
          <w:rFonts w:ascii="微软雅黑" w:eastAsia="微软雅黑" w:hAnsi="微软雅黑" w:hint="eastAsia"/>
          <w:szCs w:val="21"/>
        </w:rPr>
        <w:t>众安保险特殊职业类别表</w:t>
      </w:r>
    </w:p>
    <w:p w14:paraId="126E593B" w14:textId="77777777" w:rsidR="00A03D6A" w:rsidRPr="00546D4B" w:rsidRDefault="00A03D6A" w:rsidP="00546D4B">
      <w:pPr>
        <w:pStyle w:val="1"/>
        <w:adjustRightInd w:val="0"/>
        <w:snapToGrid w:val="0"/>
        <w:ind w:firstLineChars="0" w:firstLine="0"/>
        <w:outlineLvl w:val="0"/>
        <w:rPr>
          <w:rFonts w:ascii="微软雅黑" w:eastAsia="微软雅黑" w:hAnsi="微软雅黑" w:hint="eastAsia"/>
          <w:szCs w:val="21"/>
        </w:rPr>
      </w:pPr>
    </w:p>
    <w:tbl>
      <w:tblPr>
        <w:tblW w:w="1006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647"/>
      </w:tblGrid>
      <w:tr w:rsidR="006D51D2" w:rsidRPr="00577C4A" w14:paraId="6B302A3A" w14:textId="77777777" w:rsidTr="00C5132E">
        <w:trPr>
          <w:trHeight w:val="20"/>
        </w:trPr>
        <w:tc>
          <w:tcPr>
            <w:tcW w:w="1418" w:type="dxa"/>
            <w:shd w:val="clear" w:color="000000" w:fill="FFFFFF"/>
            <w:vAlign w:val="center"/>
            <w:hideMark/>
          </w:tcPr>
          <w:p w14:paraId="2E61F172" w14:textId="77777777" w:rsidR="006D51D2" w:rsidRPr="00577C4A" w:rsidRDefault="006D51D2" w:rsidP="00C5132E">
            <w:pPr>
              <w:widowControl/>
              <w:adjustRightInd w:val="0"/>
              <w:snapToGrid w:val="0"/>
              <w:jc w:val="center"/>
              <w:rPr>
                <w:rFonts w:asciiTheme="minorEastAsia" w:hAnsiTheme="minorEastAsia" w:cs="宋体" w:hint="eastAsia"/>
                <w:b/>
                <w:color w:val="000000"/>
                <w:kern w:val="0"/>
                <w:sz w:val="24"/>
              </w:rPr>
            </w:pPr>
            <w:r w:rsidRPr="00577C4A">
              <w:rPr>
                <w:rFonts w:asciiTheme="minorEastAsia" w:hAnsiTheme="minorEastAsia" w:cs="宋体" w:hint="eastAsia"/>
                <w:b/>
                <w:color w:val="000000"/>
                <w:kern w:val="0"/>
                <w:sz w:val="24"/>
              </w:rPr>
              <w:t>大类行业</w:t>
            </w:r>
          </w:p>
        </w:tc>
        <w:tc>
          <w:tcPr>
            <w:tcW w:w="8647" w:type="dxa"/>
            <w:shd w:val="clear" w:color="000000" w:fill="FFFFFF"/>
            <w:vAlign w:val="center"/>
            <w:hideMark/>
          </w:tcPr>
          <w:p w14:paraId="7E78610D" w14:textId="77777777" w:rsidR="006D51D2" w:rsidRPr="00577C4A" w:rsidRDefault="006D51D2" w:rsidP="00C5132E">
            <w:pPr>
              <w:widowControl/>
              <w:adjustRightInd w:val="0"/>
              <w:snapToGrid w:val="0"/>
              <w:jc w:val="center"/>
              <w:rPr>
                <w:rFonts w:asciiTheme="minorEastAsia" w:hAnsiTheme="minorEastAsia" w:cs="宋体" w:hint="eastAsia"/>
                <w:b/>
                <w:color w:val="000000"/>
                <w:kern w:val="0"/>
                <w:sz w:val="24"/>
              </w:rPr>
            </w:pPr>
            <w:r w:rsidRPr="00577C4A">
              <w:rPr>
                <w:rFonts w:asciiTheme="minorEastAsia" w:hAnsiTheme="minorEastAsia" w:cs="宋体" w:hint="eastAsia"/>
                <w:b/>
                <w:color w:val="000000"/>
                <w:kern w:val="0"/>
                <w:sz w:val="24"/>
              </w:rPr>
              <w:t>职业名称</w:t>
            </w:r>
          </w:p>
        </w:tc>
      </w:tr>
      <w:tr w:rsidR="006D51D2" w:rsidRPr="00577C4A" w14:paraId="2387CD95" w14:textId="77777777" w:rsidTr="00C5132E">
        <w:trPr>
          <w:trHeight w:val="20"/>
        </w:trPr>
        <w:tc>
          <w:tcPr>
            <w:tcW w:w="1418" w:type="dxa"/>
            <w:vAlign w:val="center"/>
            <w:hideMark/>
          </w:tcPr>
          <w:p w14:paraId="31D0F2AD"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农\副\牧\渔业</w:t>
            </w:r>
          </w:p>
        </w:tc>
        <w:tc>
          <w:tcPr>
            <w:tcW w:w="8647" w:type="dxa"/>
            <w:shd w:val="clear" w:color="000000" w:fill="FFFFFF"/>
            <w:vAlign w:val="center"/>
            <w:hideMark/>
          </w:tcPr>
          <w:p w14:paraId="37FA9736"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特种养殖(蜂\蛇\鳄鱼)人员、山核桃采摘人员、养殖工人(沿海)、沿海作业渔民、远洋渔船船员、近海渔船船员</w:t>
            </w:r>
          </w:p>
        </w:tc>
      </w:tr>
      <w:tr w:rsidR="006D51D2" w:rsidRPr="00577C4A" w14:paraId="517754ED" w14:textId="77777777" w:rsidTr="00C5132E">
        <w:trPr>
          <w:trHeight w:val="20"/>
        </w:trPr>
        <w:tc>
          <w:tcPr>
            <w:tcW w:w="1418" w:type="dxa"/>
            <w:vAlign w:val="center"/>
            <w:hideMark/>
          </w:tcPr>
          <w:p w14:paraId="2BE6943D"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森林木材业</w:t>
            </w:r>
          </w:p>
        </w:tc>
        <w:tc>
          <w:tcPr>
            <w:tcW w:w="8647" w:type="dxa"/>
            <w:shd w:val="clear" w:color="000000" w:fill="FFFFFF"/>
            <w:vAlign w:val="center"/>
            <w:hideMark/>
          </w:tcPr>
          <w:p w14:paraId="47D1AA19"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伐木工人、锯木工人、运材人员、起重机之操作人、装运工人、磅秤员、锯木工人、木材搬运工人、木制家俱制造工人、金属家俱制造工人、森林防火人员</w:t>
            </w:r>
          </w:p>
        </w:tc>
      </w:tr>
      <w:tr w:rsidR="006D51D2" w:rsidRPr="00577C4A" w14:paraId="253551FD" w14:textId="77777777" w:rsidTr="00C5132E">
        <w:trPr>
          <w:trHeight w:val="20"/>
        </w:trPr>
        <w:tc>
          <w:tcPr>
            <w:tcW w:w="1418" w:type="dxa"/>
            <w:vAlign w:val="center"/>
            <w:hideMark/>
          </w:tcPr>
          <w:p w14:paraId="6A01EBC0"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地质矿产</w:t>
            </w:r>
          </w:p>
        </w:tc>
        <w:tc>
          <w:tcPr>
            <w:tcW w:w="8647" w:type="dxa"/>
            <w:shd w:val="clear" w:color="000000" w:fill="FFFFFF"/>
            <w:vAlign w:val="center"/>
            <w:hideMark/>
          </w:tcPr>
          <w:p w14:paraId="66BE14EA"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地质探测员(山区，海上)、坑探工人、地震物探爆炸工人、海洋地质取样工人、海洋测绘人员(海上作业)、地面采矿工人、井下采矿工人、支护工人、矿物采掘爆破工人、矿井开掘工人、露天采矿挖掘机司机、钻孔机司机、井筒冻结工人、</w:t>
            </w:r>
            <w:r w:rsidRPr="00577C4A">
              <w:rPr>
                <w:rFonts w:asciiTheme="minorEastAsia" w:hAnsiTheme="minorEastAsia" w:cs="宋体" w:hint="eastAsia"/>
                <w:color w:val="000000"/>
                <w:kern w:val="0"/>
                <w:sz w:val="24"/>
              </w:rPr>
              <w:lastRenderedPageBreak/>
              <w:t>矿井机车运输工人、火药\雷管管理工、矿山井下抢险\救灾人员、湖盐采掘船工人、湖盐采掘爆破工人、所有作业人员、技术员、油气井清洁保养修护工、钻勘设备装修保养工、钻油井工人、钻井设备\井架安装工人、油气井测试工人、采油\气工人、井下作业工人、油气管道保护工人、采石业工人、采石业工人(从事凿眼、放炮、破料等)</w:t>
            </w:r>
          </w:p>
        </w:tc>
      </w:tr>
      <w:tr w:rsidR="006D51D2" w:rsidRPr="00577C4A" w14:paraId="707A9CEF" w14:textId="77777777" w:rsidTr="00C5132E">
        <w:trPr>
          <w:trHeight w:val="20"/>
        </w:trPr>
        <w:tc>
          <w:tcPr>
            <w:tcW w:w="1418" w:type="dxa"/>
            <w:vAlign w:val="center"/>
            <w:hideMark/>
          </w:tcPr>
          <w:p w14:paraId="09972FDB"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lastRenderedPageBreak/>
              <w:t>运输业</w:t>
            </w:r>
          </w:p>
        </w:tc>
        <w:tc>
          <w:tcPr>
            <w:tcW w:w="8647" w:type="dxa"/>
            <w:shd w:val="clear" w:color="000000" w:fill="FFFFFF"/>
            <w:vAlign w:val="center"/>
            <w:hideMark/>
          </w:tcPr>
          <w:p w14:paraId="081388FA"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拖拉机驾驶人员、机动三轮车人员、营业用货车司机、营业用货车随车工人、砂石车司机，随车工人、工程卡车人员、液化气\油罐车司机,随车人员、营业用摩托车驾驶员、（沿海）客货轮水手长、（沿海）客货轮水手、（沿海）客货轮铜匠、（沿海）客货轮木匠、（沿海）客货轮泵匠、（沿海）客货轮电机师、（沿海）客货轮厨师、（沿海）客货轮服务生、（沿海）客货轮实习生、游览船工作人员、小汽艇工作人员、码头工人及领班、港口作业缉私人员、救难船员、潜水员、（沿海）船舶机工、视觉航标工(灯塔\航标维护保养)、港口维护工(码头维修\水面防污)、航道航务施工工人、（内河）客货轮船长、（内河）客货轮水手长、（内河）客货轮水手、（内河）客货轮铜匠、（内河）客货轮木匠、（内河）客货轮泵匠、（内河）客货轮电机师、（内河）客货轮厨师、（内河）客货轮服务生、（内河）客货轮实习生、（远洋）客货轮船长、（远洋）客货轮机长和高级船员、（远洋）客货轮大副、（远洋）客货轮二副、（远洋）客货轮三副、（远洋）客货轮大管轮、（远洋）客货轮二管轮、（远洋）客货轮三管轮、（远洋）客货轮报务员、（远洋）客货轮事务长、（远洋）客货轮医务人员及一般船员、（远洋）客货轮水手长、（远洋）客货轮水手、（远洋）客货轮铜匠、（远洋）客货轮木匠、（远洋）客货轮泵匠、（远洋）客货轮电机师、（远洋）客货轮厨师、（远洋）客货轮服务生、（远洋）船舶机工、（远洋）船舶轮机员、（远洋）客货轮实习生、直升机飞行员、航空摄影人员</w:t>
            </w:r>
          </w:p>
        </w:tc>
      </w:tr>
      <w:tr w:rsidR="006D51D2" w:rsidRPr="00577C4A" w14:paraId="43D5F3E1" w14:textId="77777777" w:rsidTr="00C5132E">
        <w:trPr>
          <w:trHeight w:val="20"/>
        </w:trPr>
        <w:tc>
          <w:tcPr>
            <w:tcW w:w="1418" w:type="dxa"/>
            <w:vAlign w:val="center"/>
            <w:hideMark/>
          </w:tcPr>
          <w:p w14:paraId="2AE36CEB"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工程施工</w:t>
            </w:r>
          </w:p>
        </w:tc>
        <w:tc>
          <w:tcPr>
            <w:tcW w:w="8647" w:type="dxa"/>
            <w:shd w:val="clear" w:color="000000" w:fill="FFFFFF"/>
            <w:vAlign w:val="center"/>
            <w:hideMark/>
          </w:tcPr>
          <w:p w14:paraId="71D64304"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短工、鹰架架设工人、凿岩工人、爆破工人、砌筑工人、泥水匠、钢筋工人、室外装璜人员(高空)、木匠(室外及高空)、建筑油漆工(室外及高空)、建筑水电工(地下)、建筑焊工(室内)、建筑焊工(室外及高空)、铝\铁门窗装修工人、安装工人(室外及高空)、玻璃幕墙安装工人、山地铺设工人、电线架设及维护工人、高速公路工程人员、线桥专用机械操作工人、铁路舟桥工人、道岔制修工人、桥梁工程人员、隧道工程人员、电梯\升降机安装工人、电梯\升降机修理及维护工人、起重装卸机操作工人、起重工人、建筑工程车辆驾驶员、建筑工程车辆机械操作员、海湾港口工程人员、潜水工作人员、爆破工作人员、挖泥船工人</w:t>
            </w:r>
          </w:p>
        </w:tc>
      </w:tr>
      <w:tr w:rsidR="006D51D2" w:rsidRPr="00577C4A" w14:paraId="72347B62" w14:textId="77777777" w:rsidTr="00C5132E">
        <w:trPr>
          <w:trHeight w:val="20"/>
        </w:trPr>
        <w:tc>
          <w:tcPr>
            <w:tcW w:w="1418" w:type="dxa"/>
            <w:vAlign w:val="center"/>
            <w:hideMark/>
          </w:tcPr>
          <w:p w14:paraId="01F9C94C"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建筑材料</w:t>
            </w:r>
          </w:p>
        </w:tc>
        <w:tc>
          <w:tcPr>
            <w:tcW w:w="8647" w:type="dxa"/>
            <w:shd w:val="clear" w:color="000000" w:fill="FFFFFF"/>
            <w:vAlign w:val="center"/>
            <w:hideMark/>
          </w:tcPr>
          <w:p w14:paraId="66AC11D1"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采掘工、水泥生产制造工人、水泥制品工人、石灰石焙烧工人、加气混凝土制造工人、装饰石材生产工人</w:t>
            </w:r>
          </w:p>
        </w:tc>
      </w:tr>
      <w:tr w:rsidR="006D51D2" w:rsidRPr="00577C4A" w14:paraId="0244B16A" w14:textId="77777777" w:rsidTr="00C5132E">
        <w:trPr>
          <w:trHeight w:val="20"/>
        </w:trPr>
        <w:tc>
          <w:tcPr>
            <w:tcW w:w="1418" w:type="dxa"/>
            <w:vAlign w:val="center"/>
            <w:hideMark/>
          </w:tcPr>
          <w:p w14:paraId="626E4421"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钢铁业</w:t>
            </w:r>
          </w:p>
        </w:tc>
        <w:tc>
          <w:tcPr>
            <w:tcW w:w="8647" w:type="dxa"/>
            <w:shd w:val="clear" w:color="000000" w:fill="FFFFFF"/>
            <w:vAlign w:val="center"/>
            <w:hideMark/>
          </w:tcPr>
          <w:p w14:paraId="3B3884A0"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一般工人、高炉原料工人、高炉炉前工人、高炉运转工人、炼钢原料工人、平炉炼钢工人、转炉炼钢工人、电炉炼钢工人、炼钢浇铸工人、炼钢准备工人、整脱模工人、铁合金电炉治炼工人、火法冶炼工人、烟气制酸工人、金属轧制工人、酸洗工人、金属材料热处理工人、焊管工人、精整工人、金属材料丝拉拔工人、金属挤压工人、铸轧工人、钢丝绳制造工人、铸管工人、铸管精修工人、硬质合金成型工人、硬质合金烧结工人</w:t>
            </w:r>
          </w:p>
        </w:tc>
      </w:tr>
      <w:tr w:rsidR="006D51D2" w:rsidRPr="00577C4A" w14:paraId="2198E566" w14:textId="77777777" w:rsidTr="00C5132E">
        <w:trPr>
          <w:trHeight w:val="20"/>
        </w:trPr>
        <w:tc>
          <w:tcPr>
            <w:tcW w:w="1418" w:type="dxa"/>
            <w:vAlign w:val="center"/>
            <w:hideMark/>
          </w:tcPr>
          <w:p w14:paraId="2056E755"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机械制造加工业</w:t>
            </w:r>
          </w:p>
        </w:tc>
        <w:tc>
          <w:tcPr>
            <w:tcW w:w="8647" w:type="dxa"/>
            <w:shd w:val="clear" w:color="000000" w:fill="FFFFFF"/>
            <w:vAlign w:val="center"/>
            <w:hideMark/>
          </w:tcPr>
          <w:p w14:paraId="40F567B8"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焊接工人、车床工人(全自动)、车床工人(其他)、铸造工人、锅炉工人、铁工厂工人、机械厂工人、铣床工人、剪床工人、冲床工人、拉床工人、锯床工人、钻床工人、刨工、磨工、镗工、制齿工人、组合机床操作工人、加工中心操作工人、螺丝纹挤形工人、刃具扭制工人、弹性元件制造工人、锻造工人、金属热处理工人、粉末冶金制造工人、电切削工人、行车司机及指挥人员</w:t>
            </w:r>
          </w:p>
        </w:tc>
      </w:tr>
      <w:tr w:rsidR="006D51D2" w:rsidRPr="00577C4A" w14:paraId="3B747F20" w14:textId="77777777" w:rsidTr="00C5132E">
        <w:trPr>
          <w:trHeight w:val="20"/>
        </w:trPr>
        <w:tc>
          <w:tcPr>
            <w:tcW w:w="1418" w:type="dxa"/>
            <w:vAlign w:val="center"/>
            <w:hideMark/>
          </w:tcPr>
          <w:p w14:paraId="01A52E95"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lastRenderedPageBreak/>
              <w:t>机电产品制造与装配</w:t>
            </w:r>
          </w:p>
        </w:tc>
        <w:tc>
          <w:tcPr>
            <w:tcW w:w="8647" w:type="dxa"/>
            <w:shd w:val="clear" w:color="000000" w:fill="FFFFFF"/>
            <w:vAlign w:val="center"/>
            <w:hideMark/>
          </w:tcPr>
          <w:p w14:paraId="38F8CA45"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有关高压电之工作人员、工具钳工、铁心叠装工人、铁路机车\车辆机械制修工人、铁路机车\车辆电气装修工人、铁路机车车辆制动修造工人、船体制造工人、拆船工人、船舶轮机装配工人、船舶附件制造工人、船舶修理工人、空调装修人员(高空)、工具五金制作工人、建筑五金制作工人、铝制品制作工人、航空环控救生装备试验工人(空中试验)、导弹部段装配工人、航天器引信装配工人、弹头装配工人、导弹总体装配工人</w:t>
            </w:r>
          </w:p>
        </w:tc>
      </w:tr>
      <w:tr w:rsidR="006D51D2" w:rsidRPr="00577C4A" w14:paraId="08D3EE07" w14:textId="77777777" w:rsidTr="00C5132E">
        <w:trPr>
          <w:trHeight w:val="20"/>
        </w:trPr>
        <w:tc>
          <w:tcPr>
            <w:tcW w:w="1418" w:type="dxa"/>
            <w:vAlign w:val="center"/>
            <w:hideMark/>
          </w:tcPr>
          <w:p w14:paraId="7F3DCD8E"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化学工业</w:t>
            </w:r>
          </w:p>
        </w:tc>
        <w:tc>
          <w:tcPr>
            <w:tcW w:w="8647" w:type="dxa"/>
            <w:shd w:val="clear" w:color="000000" w:fill="FFFFFF"/>
            <w:vAlign w:val="center"/>
            <w:hideMark/>
          </w:tcPr>
          <w:p w14:paraId="0103C61D"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硫酸，盐酸，硝酸等制造工人、纯碱\烧碱等制造工人、氟化盐生产工人、缩聚磷酸盐生产工人、高频等离子工人、气体深冷分离工人\制氧工人、液化气体制造工、二硫化碳制造工人、防腐工人、油制气工人、炼焦工\焦炉机车司机、煤制气工人、煤气储运工人、硫酸铵生产工人、过磷酸钙生产工人、脂肪烃生产工人、合成橡胶生产工人、化纤聚合工人、油墨制造工人、火柴制造工人、石棉制品生产工人、金刚石制造工人、爆竹\烟花制造及处理工人、火\炸药制造工人</w:t>
            </w:r>
          </w:p>
        </w:tc>
      </w:tr>
      <w:tr w:rsidR="006D51D2" w:rsidRPr="00577C4A" w14:paraId="44239167" w14:textId="77777777" w:rsidTr="00C5132E">
        <w:trPr>
          <w:trHeight w:val="20"/>
        </w:trPr>
        <w:tc>
          <w:tcPr>
            <w:tcW w:w="1418" w:type="dxa"/>
            <w:vAlign w:val="center"/>
            <w:hideMark/>
          </w:tcPr>
          <w:p w14:paraId="455F2B74"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造纸\纸产品</w:t>
            </w:r>
          </w:p>
        </w:tc>
        <w:tc>
          <w:tcPr>
            <w:tcW w:w="8647" w:type="dxa"/>
            <w:shd w:val="clear" w:color="000000" w:fill="FFFFFF"/>
            <w:vAlign w:val="center"/>
            <w:hideMark/>
          </w:tcPr>
          <w:p w14:paraId="6F12ED39"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制浆备料工人、制浆设备操作工人、制浆废液回收利用工人</w:t>
            </w:r>
          </w:p>
        </w:tc>
      </w:tr>
      <w:tr w:rsidR="006D51D2" w:rsidRPr="00577C4A" w14:paraId="59571511" w14:textId="77777777" w:rsidTr="00C5132E">
        <w:trPr>
          <w:trHeight w:val="20"/>
        </w:trPr>
        <w:tc>
          <w:tcPr>
            <w:tcW w:w="1418" w:type="dxa"/>
            <w:vAlign w:val="center"/>
            <w:hideMark/>
          </w:tcPr>
          <w:p w14:paraId="238DF343"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玻璃\陶瓷\搪瓷制品制造业</w:t>
            </w:r>
          </w:p>
        </w:tc>
        <w:tc>
          <w:tcPr>
            <w:tcW w:w="8647" w:type="dxa"/>
            <w:shd w:val="clear" w:color="000000" w:fill="FFFFFF"/>
            <w:vAlign w:val="center"/>
            <w:hideMark/>
          </w:tcPr>
          <w:p w14:paraId="17BA18D3"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玻璃加工工人、陶瓷烧成工人</w:t>
            </w:r>
          </w:p>
        </w:tc>
      </w:tr>
      <w:tr w:rsidR="006D51D2" w:rsidRPr="00577C4A" w14:paraId="5B82F3EC" w14:textId="77777777" w:rsidTr="00C5132E">
        <w:trPr>
          <w:trHeight w:val="20"/>
        </w:trPr>
        <w:tc>
          <w:tcPr>
            <w:tcW w:w="1418" w:type="dxa"/>
            <w:vAlign w:val="center"/>
            <w:hideMark/>
          </w:tcPr>
          <w:p w14:paraId="7CD012C6"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军工制造</w:t>
            </w:r>
          </w:p>
        </w:tc>
        <w:tc>
          <w:tcPr>
            <w:tcW w:w="8647" w:type="dxa"/>
            <w:shd w:val="clear" w:color="000000" w:fill="FFFFFF"/>
            <w:vAlign w:val="center"/>
            <w:hideMark/>
          </w:tcPr>
          <w:p w14:paraId="556D41D2"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枪\炮弹药装配工人、火工品\爆破器材制造人员、靶场试射工人</w:t>
            </w:r>
          </w:p>
        </w:tc>
      </w:tr>
      <w:tr w:rsidR="006D51D2" w:rsidRPr="00577C4A" w14:paraId="61D4BC38" w14:textId="77777777" w:rsidTr="00C5132E">
        <w:trPr>
          <w:trHeight w:val="20"/>
        </w:trPr>
        <w:tc>
          <w:tcPr>
            <w:tcW w:w="1418" w:type="dxa"/>
            <w:vAlign w:val="center"/>
            <w:hideMark/>
          </w:tcPr>
          <w:p w14:paraId="49D48E62"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新闻\出版\文化\印刷业</w:t>
            </w:r>
          </w:p>
        </w:tc>
        <w:tc>
          <w:tcPr>
            <w:tcW w:w="8647" w:type="dxa"/>
            <w:shd w:val="clear" w:color="000000" w:fill="FFFFFF"/>
            <w:vAlign w:val="center"/>
            <w:hideMark/>
          </w:tcPr>
          <w:p w14:paraId="7A6723C8"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战地记者</w:t>
            </w:r>
          </w:p>
        </w:tc>
      </w:tr>
      <w:tr w:rsidR="006D51D2" w:rsidRPr="00577C4A" w14:paraId="4B3C3C5A" w14:textId="77777777" w:rsidTr="00C5132E">
        <w:trPr>
          <w:trHeight w:val="20"/>
        </w:trPr>
        <w:tc>
          <w:tcPr>
            <w:tcW w:w="1418" w:type="dxa"/>
            <w:vAlign w:val="center"/>
            <w:hideMark/>
          </w:tcPr>
          <w:p w14:paraId="3945A741"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广告业</w:t>
            </w:r>
          </w:p>
        </w:tc>
        <w:tc>
          <w:tcPr>
            <w:tcW w:w="8647" w:type="dxa"/>
            <w:shd w:val="clear" w:color="000000" w:fill="FFFFFF"/>
            <w:vAlign w:val="center"/>
            <w:hideMark/>
          </w:tcPr>
          <w:p w14:paraId="402E4C91"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广告招牌制作架设人员、霓虹光管安装维修人员</w:t>
            </w:r>
          </w:p>
        </w:tc>
      </w:tr>
      <w:tr w:rsidR="006D51D2" w:rsidRPr="00577C4A" w14:paraId="0A26CE38" w14:textId="77777777" w:rsidTr="00C5132E">
        <w:trPr>
          <w:trHeight w:val="20"/>
        </w:trPr>
        <w:tc>
          <w:tcPr>
            <w:tcW w:w="1418" w:type="dxa"/>
            <w:vAlign w:val="center"/>
            <w:hideMark/>
          </w:tcPr>
          <w:p w14:paraId="60E43531"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广播\影视\文艺</w:t>
            </w:r>
          </w:p>
        </w:tc>
        <w:tc>
          <w:tcPr>
            <w:tcW w:w="8647" w:type="dxa"/>
            <w:shd w:val="clear" w:color="000000" w:fill="FFFFFF"/>
            <w:vAlign w:val="center"/>
            <w:hideMark/>
          </w:tcPr>
          <w:p w14:paraId="2DD9733E"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武打演员、特技演员</w:t>
            </w:r>
          </w:p>
        </w:tc>
      </w:tr>
      <w:tr w:rsidR="006D51D2" w:rsidRPr="00577C4A" w14:paraId="47819D8A" w14:textId="77777777" w:rsidTr="00C5132E">
        <w:trPr>
          <w:trHeight w:val="20"/>
        </w:trPr>
        <w:tc>
          <w:tcPr>
            <w:tcW w:w="1418" w:type="dxa"/>
            <w:vAlign w:val="center"/>
            <w:hideMark/>
          </w:tcPr>
          <w:p w14:paraId="0DC1F2C5"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服务业</w:t>
            </w:r>
          </w:p>
        </w:tc>
        <w:tc>
          <w:tcPr>
            <w:tcW w:w="8647" w:type="dxa"/>
            <w:shd w:val="clear" w:color="000000" w:fill="FFFFFF"/>
            <w:vAlign w:val="center"/>
            <w:hideMark/>
          </w:tcPr>
          <w:p w14:paraId="648B1A6C"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锅炉工、救生员、动物园驯兽师、高楼外部清洁工、烟囱清洁工</w:t>
            </w:r>
          </w:p>
        </w:tc>
      </w:tr>
      <w:tr w:rsidR="006D51D2" w:rsidRPr="00577C4A" w14:paraId="25A4983F" w14:textId="77777777" w:rsidTr="00C5132E">
        <w:trPr>
          <w:trHeight w:val="20"/>
        </w:trPr>
        <w:tc>
          <w:tcPr>
            <w:tcW w:w="1418" w:type="dxa"/>
            <w:vAlign w:val="center"/>
            <w:hideMark/>
          </w:tcPr>
          <w:p w14:paraId="52859E15"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教育机构</w:t>
            </w:r>
          </w:p>
        </w:tc>
        <w:tc>
          <w:tcPr>
            <w:tcW w:w="8647" w:type="dxa"/>
            <w:shd w:val="clear" w:color="000000" w:fill="FFFFFF"/>
            <w:vAlign w:val="center"/>
            <w:hideMark/>
          </w:tcPr>
          <w:p w14:paraId="6B0E7B7F"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飞行教官、飞行训练学员、军\警校学生</w:t>
            </w:r>
          </w:p>
        </w:tc>
      </w:tr>
      <w:tr w:rsidR="006D51D2" w:rsidRPr="00577C4A" w14:paraId="199FC427" w14:textId="77777777" w:rsidTr="00C5132E">
        <w:trPr>
          <w:trHeight w:val="20"/>
        </w:trPr>
        <w:tc>
          <w:tcPr>
            <w:tcW w:w="1418" w:type="dxa"/>
            <w:vAlign w:val="center"/>
            <w:hideMark/>
          </w:tcPr>
          <w:p w14:paraId="36716BF3"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电信及电力</w:t>
            </w:r>
          </w:p>
        </w:tc>
        <w:tc>
          <w:tcPr>
            <w:tcW w:w="8647" w:type="dxa"/>
            <w:shd w:val="clear" w:color="000000" w:fill="FFFFFF"/>
            <w:vAlign w:val="center"/>
            <w:hideMark/>
          </w:tcPr>
          <w:p w14:paraId="3847128F"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电力工程设施之架设人员、电力高压电工程设施人员、电台天线维护人员、送电\配电线路工人、变电站值班人员、牵引电力线路安装维护工人、维修电工、锅炉本体设备检修工人、锅炉附属设备检修工人、高压线路带电检修工人、变压器检修工人、变电设备检修工人</w:t>
            </w:r>
          </w:p>
        </w:tc>
      </w:tr>
      <w:tr w:rsidR="006D51D2" w:rsidRPr="00577C4A" w14:paraId="3B6F1FA4" w14:textId="77777777" w:rsidTr="00C5132E">
        <w:trPr>
          <w:trHeight w:val="20"/>
        </w:trPr>
        <w:tc>
          <w:tcPr>
            <w:tcW w:w="1418" w:type="dxa"/>
            <w:vAlign w:val="center"/>
            <w:hideMark/>
          </w:tcPr>
          <w:p w14:paraId="2134DB98"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水利</w:t>
            </w:r>
          </w:p>
        </w:tc>
        <w:tc>
          <w:tcPr>
            <w:tcW w:w="8647" w:type="dxa"/>
            <w:shd w:val="clear" w:color="000000" w:fill="FFFFFF"/>
            <w:vAlign w:val="center"/>
            <w:hideMark/>
          </w:tcPr>
          <w:p w14:paraId="03D91E61"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河道修防工人</w:t>
            </w:r>
          </w:p>
        </w:tc>
      </w:tr>
      <w:tr w:rsidR="006D51D2" w:rsidRPr="00577C4A" w14:paraId="7C1408DC" w14:textId="77777777" w:rsidTr="00C5132E">
        <w:trPr>
          <w:trHeight w:val="20"/>
        </w:trPr>
        <w:tc>
          <w:tcPr>
            <w:tcW w:w="1418" w:type="dxa"/>
            <w:vAlign w:val="center"/>
            <w:hideMark/>
          </w:tcPr>
          <w:p w14:paraId="311DBD75"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商业</w:t>
            </w:r>
          </w:p>
        </w:tc>
        <w:tc>
          <w:tcPr>
            <w:tcW w:w="8647" w:type="dxa"/>
            <w:shd w:val="clear" w:color="000000" w:fill="FFFFFF"/>
            <w:vAlign w:val="center"/>
            <w:hideMark/>
          </w:tcPr>
          <w:p w14:paraId="5CF9F40A"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液化瓦斯瓦料分装工、起重机操作员</w:t>
            </w:r>
          </w:p>
        </w:tc>
      </w:tr>
      <w:tr w:rsidR="006D51D2" w:rsidRPr="00577C4A" w14:paraId="6CA81586" w14:textId="77777777" w:rsidTr="00C5132E">
        <w:trPr>
          <w:trHeight w:val="20"/>
        </w:trPr>
        <w:tc>
          <w:tcPr>
            <w:tcW w:w="1418" w:type="dxa"/>
            <w:vAlign w:val="center"/>
            <w:hideMark/>
          </w:tcPr>
          <w:p w14:paraId="27A4C8F9"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安全保卫\消防</w:t>
            </w:r>
          </w:p>
        </w:tc>
        <w:tc>
          <w:tcPr>
            <w:tcW w:w="8647" w:type="dxa"/>
            <w:shd w:val="clear" w:color="000000" w:fill="FFFFFF"/>
            <w:vAlign w:val="center"/>
            <w:hideMark/>
          </w:tcPr>
          <w:p w14:paraId="77BEC568"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交通警察、刑警、消防队队员、防暴警察、缉毒警察、消防灭火员、防毒防化防核抢险人员、一般事故抢险人员</w:t>
            </w:r>
          </w:p>
        </w:tc>
      </w:tr>
      <w:tr w:rsidR="006D51D2" w:rsidRPr="00577C4A" w14:paraId="21B992EE" w14:textId="77777777" w:rsidTr="00C5132E">
        <w:trPr>
          <w:trHeight w:val="20"/>
        </w:trPr>
        <w:tc>
          <w:tcPr>
            <w:tcW w:w="1418" w:type="dxa"/>
            <w:vAlign w:val="center"/>
            <w:hideMark/>
          </w:tcPr>
          <w:p w14:paraId="074EA181"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现役军人</w:t>
            </w:r>
          </w:p>
        </w:tc>
        <w:tc>
          <w:tcPr>
            <w:tcW w:w="8647" w:type="dxa"/>
            <w:shd w:val="clear" w:color="000000" w:fill="FFFFFF"/>
            <w:vAlign w:val="center"/>
            <w:hideMark/>
          </w:tcPr>
          <w:p w14:paraId="6E969406"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特种兵(含海军陆战队员\伞兵\水兵\爆破兵\蛙人\化学兵\布雷排雷工兵\情报单位有特殊任务者)、空军飞行官兵\海军舰艇官兵\潜艇官兵、前线军人</w:t>
            </w:r>
          </w:p>
        </w:tc>
      </w:tr>
      <w:tr w:rsidR="006D51D2" w:rsidRPr="00577C4A" w14:paraId="66EEE3D4" w14:textId="77777777" w:rsidTr="00C5132E">
        <w:trPr>
          <w:trHeight w:val="20"/>
        </w:trPr>
        <w:tc>
          <w:tcPr>
            <w:tcW w:w="1418" w:type="dxa"/>
            <w:vAlign w:val="center"/>
            <w:hideMark/>
          </w:tcPr>
          <w:p w14:paraId="67468BE6"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体育</w:t>
            </w:r>
          </w:p>
        </w:tc>
        <w:tc>
          <w:tcPr>
            <w:tcW w:w="8647" w:type="dxa"/>
            <w:shd w:val="clear" w:color="000000" w:fill="FFFFFF"/>
            <w:vAlign w:val="center"/>
            <w:hideMark/>
          </w:tcPr>
          <w:p w14:paraId="1871F5C9" w14:textId="77777777" w:rsidR="006D51D2" w:rsidRPr="00577C4A" w:rsidRDefault="006D51D2" w:rsidP="00C5132E">
            <w:pPr>
              <w:widowControl/>
              <w:adjustRightInd w:val="0"/>
              <w:snapToGrid w:val="0"/>
              <w:rPr>
                <w:rFonts w:asciiTheme="minorEastAsia" w:hAnsiTheme="minorEastAsia" w:cs="宋体" w:hint="eastAsia"/>
                <w:color w:val="000000"/>
                <w:kern w:val="0"/>
                <w:sz w:val="24"/>
              </w:rPr>
            </w:pPr>
            <w:r w:rsidRPr="00577C4A">
              <w:rPr>
                <w:rFonts w:asciiTheme="minorEastAsia" w:hAnsiTheme="minorEastAsia" w:cs="宋体" w:hint="eastAsia"/>
                <w:color w:val="000000"/>
                <w:kern w:val="0"/>
                <w:sz w:val="24"/>
              </w:rPr>
              <w:t>曲棍球球员、冰上曲棍球球员、橄榄球球员、角力人员、摔跤人员、柔道人员、空手道人员、跆拳道人员、武术人员、拳击人员、潜水教练\人员、滑水教练\人员、滑雪教练\人员、马术教练\人员、特技表演教练\人员、雪车教练\与赛人员、滑翔机具教练\教室人员、赛车人员\教练、跳伞人员\教练</w:t>
            </w:r>
          </w:p>
        </w:tc>
      </w:tr>
    </w:tbl>
    <w:p w14:paraId="75A7249D" w14:textId="77777777" w:rsidR="006D51D2" w:rsidRPr="006D51D2" w:rsidRDefault="006D51D2" w:rsidP="006D51D2">
      <w:pPr>
        <w:adjustRightInd w:val="0"/>
        <w:snapToGrid w:val="0"/>
      </w:pPr>
    </w:p>
    <w:sectPr w:rsidR="006D51D2" w:rsidRPr="006D51D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54364" w14:textId="77777777" w:rsidR="008E0259" w:rsidRDefault="008E0259" w:rsidP="00C95E69">
      <w:r>
        <w:separator/>
      </w:r>
    </w:p>
  </w:endnote>
  <w:endnote w:type="continuationSeparator" w:id="0">
    <w:p w14:paraId="4A2152B9" w14:textId="77777777" w:rsidR="008E0259" w:rsidRDefault="008E0259" w:rsidP="00C95E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549434" w14:textId="77777777" w:rsidR="008E0259" w:rsidRDefault="008E0259" w:rsidP="00C95E69">
      <w:r>
        <w:separator/>
      </w:r>
    </w:p>
  </w:footnote>
  <w:footnote w:type="continuationSeparator" w:id="0">
    <w:p w14:paraId="3B19F1B2" w14:textId="77777777" w:rsidR="008E0259" w:rsidRDefault="008E0259" w:rsidP="00C95E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B1902"/>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 w15:restartNumberingAfterBreak="0">
    <w:nsid w:val="045D19AF"/>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15:restartNumberingAfterBreak="0">
    <w:nsid w:val="06453995"/>
    <w:multiLevelType w:val="multilevel"/>
    <w:tmpl w:val="09C66DC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 w15:restartNumberingAfterBreak="0">
    <w:nsid w:val="06657EB7"/>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 w15:restartNumberingAfterBreak="0">
    <w:nsid w:val="07CE1D02"/>
    <w:multiLevelType w:val="multilevel"/>
    <w:tmpl w:val="91F28FA8"/>
    <w:lvl w:ilvl="0">
      <w:start w:val="1"/>
      <w:numFmt w:val="decimal"/>
      <w:lvlText w:val="%1）"/>
      <w:lvlJc w:val="left"/>
      <w:pPr>
        <w:ind w:left="840" w:hanging="420"/>
      </w:pPr>
      <w:rPr>
        <w:b w:val="0"/>
        <w:bCs w:val="0"/>
      </w:r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15:restartNumberingAfterBreak="0">
    <w:nsid w:val="0BEE6126"/>
    <w:multiLevelType w:val="multilevel"/>
    <w:tmpl w:val="C2B4111A"/>
    <w:lvl w:ilvl="0">
      <w:start w:val="1"/>
      <w:numFmt w:val="decimal"/>
      <w:lvlText w:val="%1）"/>
      <w:lvlJc w:val="left"/>
      <w:pPr>
        <w:ind w:left="840" w:hanging="420"/>
      </w:p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 w15:restartNumberingAfterBreak="0">
    <w:nsid w:val="0F8B7EE9"/>
    <w:multiLevelType w:val="multilevel"/>
    <w:tmpl w:val="0F8B7EE9"/>
    <w:lvl w:ilvl="0">
      <w:start w:val="1"/>
      <w:numFmt w:val="lowerRoman"/>
      <w:lvlText w:val="%1."/>
      <w:lvlJc w:val="right"/>
      <w:pPr>
        <w:ind w:left="1700" w:hanging="440"/>
      </w:pPr>
      <w:rPr>
        <w:rFonts w:hint="eastAsia"/>
      </w:rPr>
    </w:lvl>
    <w:lvl w:ilvl="1">
      <w:start w:val="1"/>
      <w:numFmt w:val="lowerLetter"/>
      <w:lvlText w:val="%2)"/>
      <w:lvlJc w:val="left"/>
      <w:pPr>
        <w:ind w:left="2140" w:hanging="440"/>
      </w:pPr>
    </w:lvl>
    <w:lvl w:ilvl="2">
      <w:start w:val="1"/>
      <w:numFmt w:val="lowerRoman"/>
      <w:lvlText w:val="%3."/>
      <w:lvlJc w:val="right"/>
      <w:pPr>
        <w:ind w:left="2580" w:hanging="440"/>
      </w:pPr>
    </w:lvl>
    <w:lvl w:ilvl="3">
      <w:start w:val="1"/>
      <w:numFmt w:val="decimal"/>
      <w:lvlText w:val="%4."/>
      <w:lvlJc w:val="left"/>
      <w:pPr>
        <w:ind w:left="3020" w:hanging="440"/>
      </w:pPr>
    </w:lvl>
    <w:lvl w:ilvl="4">
      <w:start w:val="1"/>
      <w:numFmt w:val="lowerLetter"/>
      <w:lvlText w:val="%5)"/>
      <w:lvlJc w:val="left"/>
      <w:pPr>
        <w:ind w:left="3460" w:hanging="440"/>
      </w:pPr>
    </w:lvl>
    <w:lvl w:ilvl="5">
      <w:start w:val="1"/>
      <w:numFmt w:val="lowerRoman"/>
      <w:lvlText w:val="%6."/>
      <w:lvlJc w:val="right"/>
      <w:pPr>
        <w:ind w:left="3900" w:hanging="440"/>
      </w:pPr>
    </w:lvl>
    <w:lvl w:ilvl="6">
      <w:start w:val="1"/>
      <w:numFmt w:val="decimal"/>
      <w:lvlText w:val="%7."/>
      <w:lvlJc w:val="left"/>
      <w:pPr>
        <w:ind w:left="4340" w:hanging="440"/>
      </w:pPr>
    </w:lvl>
    <w:lvl w:ilvl="7">
      <w:start w:val="1"/>
      <w:numFmt w:val="lowerLetter"/>
      <w:lvlText w:val="%8)"/>
      <w:lvlJc w:val="left"/>
      <w:pPr>
        <w:ind w:left="4780" w:hanging="440"/>
      </w:pPr>
    </w:lvl>
    <w:lvl w:ilvl="8">
      <w:start w:val="1"/>
      <w:numFmt w:val="lowerRoman"/>
      <w:lvlText w:val="%9."/>
      <w:lvlJc w:val="right"/>
      <w:pPr>
        <w:ind w:left="5220" w:hanging="440"/>
      </w:pPr>
    </w:lvl>
  </w:abstractNum>
  <w:abstractNum w:abstractNumId="7" w15:restartNumberingAfterBreak="0">
    <w:nsid w:val="10553B40"/>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8" w15:restartNumberingAfterBreak="0">
    <w:nsid w:val="1163368C"/>
    <w:multiLevelType w:val="multilevel"/>
    <w:tmpl w:val="C2B4111A"/>
    <w:lvl w:ilvl="0">
      <w:start w:val="1"/>
      <w:numFmt w:val="decimal"/>
      <w:lvlText w:val="%1）"/>
      <w:lvlJc w:val="left"/>
      <w:pPr>
        <w:ind w:left="840" w:hanging="420"/>
      </w:p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9" w15:restartNumberingAfterBreak="0">
    <w:nsid w:val="118B3A19"/>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120E4A98"/>
    <w:multiLevelType w:val="multilevel"/>
    <w:tmpl w:val="120E4A98"/>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33511C1"/>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2" w15:restartNumberingAfterBreak="0">
    <w:nsid w:val="149433BC"/>
    <w:multiLevelType w:val="multilevel"/>
    <w:tmpl w:val="91F28FA8"/>
    <w:lvl w:ilvl="0">
      <w:start w:val="1"/>
      <w:numFmt w:val="decimal"/>
      <w:lvlText w:val="%1）"/>
      <w:lvlJc w:val="left"/>
      <w:pPr>
        <w:ind w:left="840" w:hanging="420"/>
      </w:pPr>
      <w:rPr>
        <w:b w:val="0"/>
        <w:bCs w:val="0"/>
      </w:r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3" w15:restartNumberingAfterBreak="0">
    <w:nsid w:val="194069FB"/>
    <w:multiLevelType w:val="multilevel"/>
    <w:tmpl w:val="BF8E31AC"/>
    <w:lvl w:ilvl="0">
      <w:start w:val="1"/>
      <w:numFmt w:val="decimal"/>
      <w:lvlText w:val="%1."/>
      <w:lvlJc w:val="left"/>
      <w:pPr>
        <w:ind w:left="420" w:hanging="420"/>
      </w:pPr>
    </w:lvl>
    <w:lvl w:ilvl="1">
      <w:start w:val="1"/>
      <w:numFmt w:val="decimal"/>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A0A284C"/>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5" w15:restartNumberingAfterBreak="0">
    <w:nsid w:val="1B112409"/>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6" w15:restartNumberingAfterBreak="0">
    <w:nsid w:val="1C314467"/>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7" w15:restartNumberingAfterBreak="0">
    <w:nsid w:val="1F3F5B0A"/>
    <w:multiLevelType w:val="hybridMultilevel"/>
    <w:tmpl w:val="38F202D0"/>
    <w:lvl w:ilvl="0" w:tplc="16D693DE">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23B17C3A"/>
    <w:multiLevelType w:val="multilevel"/>
    <w:tmpl w:val="91F28FA8"/>
    <w:lvl w:ilvl="0">
      <w:start w:val="1"/>
      <w:numFmt w:val="decimal"/>
      <w:lvlText w:val="%1）"/>
      <w:lvlJc w:val="left"/>
      <w:pPr>
        <w:ind w:left="840" w:hanging="420"/>
      </w:pPr>
      <w:rPr>
        <w:b w:val="0"/>
        <w:bCs w:val="0"/>
      </w:r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23D54DF7"/>
    <w:multiLevelType w:val="multilevel"/>
    <w:tmpl w:val="23D54DF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83827FC"/>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1" w15:restartNumberingAfterBreak="0">
    <w:nsid w:val="287C5683"/>
    <w:multiLevelType w:val="multilevel"/>
    <w:tmpl w:val="9D9E4282"/>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2" w15:restartNumberingAfterBreak="0">
    <w:nsid w:val="295C648C"/>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3" w15:restartNumberingAfterBreak="0">
    <w:nsid w:val="29C47E42"/>
    <w:multiLevelType w:val="multilevel"/>
    <w:tmpl w:val="33BC6EE1"/>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29FC64C3"/>
    <w:multiLevelType w:val="hybridMultilevel"/>
    <w:tmpl w:val="48A2E774"/>
    <w:lvl w:ilvl="0" w:tplc="FFFFFFFF">
      <w:start w:val="1"/>
      <w:numFmt w:val="decimalEnclosedCircle"/>
      <w:lvlText w:val="%1"/>
      <w:lvlJc w:val="left"/>
      <w:pPr>
        <w:ind w:left="1640" w:hanging="360"/>
      </w:pPr>
      <w:rPr>
        <w:rFonts w:hint="default"/>
        <w:b w:val="0"/>
        <w:bCs/>
      </w:rPr>
    </w:lvl>
    <w:lvl w:ilvl="1" w:tplc="FFFFFFFF" w:tentative="1">
      <w:start w:val="1"/>
      <w:numFmt w:val="lowerLetter"/>
      <w:lvlText w:val="%2)"/>
      <w:lvlJc w:val="left"/>
      <w:pPr>
        <w:ind w:left="2160" w:hanging="440"/>
      </w:pPr>
    </w:lvl>
    <w:lvl w:ilvl="2" w:tplc="FFFFFFFF" w:tentative="1">
      <w:start w:val="1"/>
      <w:numFmt w:val="lowerRoman"/>
      <w:lvlText w:val="%3."/>
      <w:lvlJc w:val="right"/>
      <w:pPr>
        <w:ind w:left="2600" w:hanging="440"/>
      </w:pPr>
    </w:lvl>
    <w:lvl w:ilvl="3" w:tplc="FFFFFFFF" w:tentative="1">
      <w:start w:val="1"/>
      <w:numFmt w:val="decimal"/>
      <w:lvlText w:val="%4."/>
      <w:lvlJc w:val="left"/>
      <w:pPr>
        <w:ind w:left="3040" w:hanging="440"/>
      </w:pPr>
    </w:lvl>
    <w:lvl w:ilvl="4" w:tplc="FFFFFFFF" w:tentative="1">
      <w:start w:val="1"/>
      <w:numFmt w:val="lowerLetter"/>
      <w:lvlText w:val="%5)"/>
      <w:lvlJc w:val="left"/>
      <w:pPr>
        <w:ind w:left="3480" w:hanging="440"/>
      </w:pPr>
    </w:lvl>
    <w:lvl w:ilvl="5" w:tplc="FFFFFFFF" w:tentative="1">
      <w:start w:val="1"/>
      <w:numFmt w:val="lowerRoman"/>
      <w:lvlText w:val="%6."/>
      <w:lvlJc w:val="right"/>
      <w:pPr>
        <w:ind w:left="3920" w:hanging="440"/>
      </w:pPr>
    </w:lvl>
    <w:lvl w:ilvl="6" w:tplc="FFFFFFFF" w:tentative="1">
      <w:start w:val="1"/>
      <w:numFmt w:val="decimal"/>
      <w:lvlText w:val="%7."/>
      <w:lvlJc w:val="left"/>
      <w:pPr>
        <w:ind w:left="4360" w:hanging="440"/>
      </w:pPr>
    </w:lvl>
    <w:lvl w:ilvl="7" w:tplc="FFFFFFFF" w:tentative="1">
      <w:start w:val="1"/>
      <w:numFmt w:val="lowerLetter"/>
      <w:lvlText w:val="%8)"/>
      <w:lvlJc w:val="left"/>
      <w:pPr>
        <w:ind w:left="4800" w:hanging="440"/>
      </w:pPr>
    </w:lvl>
    <w:lvl w:ilvl="8" w:tplc="FFFFFFFF" w:tentative="1">
      <w:start w:val="1"/>
      <w:numFmt w:val="lowerRoman"/>
      <w:lvlText w:val="%9."/>
      <w:lvlJc w:val="right"/>
      <w:pPr>
        <w:ind w:left="5240" w:hanging="440"/>
      </w:pPr>
    </w:lvl>
  </w:abstractNum>
  <w:abstractNum w:abstractNumId="25" w15:restartNumberingAfterBreak="0">
    <w:nsid w:val="2B5F26E6"/>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6" w15:restartNumberingAfterBreak="0">
    <w:nsid w:val="2B6B669B"/>
    <w:multiLevelType w:val="multilevel"/>
    <w:tmpl w:val="33BC6EE1"/>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2C270DC6"/>
    <w:multiLevelType w:val="multilevel"/>
    <w:tmpl w:val="2C270DC6"/>
    <w:lvl w:ilvl="0">
      <w:start w:val="1"/>
      <w:numFmt w:val="lowerRoman"/>
      <w:lvlText w:val="%1."/>
      <w:lvlJc w:val="right"/>
      <w:pPr>
        <w:ind w:left="1700" w:hanging="440"/>
      </w:pPr>
      <w:rPr>
        <w:rFonts w:hint="eastAsia"/>
      </w:rPr>
    </w:lvl>
    <w:lvl w:ilvl="1">
      <w:start w:val="1"/>
      <w:numFmt w:val="lowerLetter"/>
      <w:lvlText w:val="%2)"/>
      <w:lvlJc w:val="left"/>
      <w:pPr>
        <w:ind w:left="2140" w:hanging="440"/>
      </w:pPr>
    </w:lvl>
    <w:lvl w:ilvl="2">
      <w:start w:val="1"/>
      <w:numFmt w:val="lowerRoman"/>
      <w:lvlText w:val="%3."/>
      <w:lvlJc w:val="right"/>
      <w:pPr>
        <w:ind w:left="2580" w:hanging="440"/>
      </w:pPr>
    </w:lvl>
    <w:lvl w:ilvl="3">
      <w:start w:val="1"/>
      <w:numFmt w:val="decimal"/>
      <w:lvlText w:val="%4."/>
      <w:lvlJc w:val="left"/>
      <w:pPr>
        <w:ind w:left="3020" w:hanging="440"/>
      </w:pPr>
    </w:lvl>
    <w:lvl w:ilvl="4">
      <w:start w:val="1"/>
      <w:numFmt w:val="lowerLetter"/>
      <w:lvlText w:val="%5)"/>
      <w:lvlJc w:val="left"/>
      <w:pPr>
        <w:ind w:left="3460" w:hanging="440"/>
      </w:pPr>
    </w:lvl>
    <w:lvl w:ilvl="5">
      <w:start w:val="1"/>
      <w:numFmt w:val="lowerRoman"/>
      <w:lvlText w:val="%6."/>
      <w:lvlJc w:val="right"/>
      <w:pPr>
        <w:ind w:left="3900" w:hanging="440"/>
      </w:pPr>
    </w:lvl>
    <w:lvl w:ilvl="6">
      <w:start w:val="1"/>
      <w:numFmt w:val="decimal"/>
      <w:lvlText w:val="%7."/>
      <w:lvlJc w:val="left"/>
      <w:pPr>
        <w:ind w:left="4340" w:hanging="440"/>
      </w:pPr>
    </w:lvl>
    <w:lvl w:ilvl="7">
      <w:start w:val="1"/>
      <w:numFmt w:val="lowerLetter"/>
      <w:lvlText w:val="%8)"/>
      <w:lvlJc w:val="left"/>
      <w:pPr>
        <w:ind w:left="4780" w:hanging="440"/>
      </w:pPr>
    </w:lvl>
    <w:lvl w:ilvl="8">
      <w:start w:val="1"/>
      <w:numFmt w:val="lowerRoman"/>
      <w:lvlText w:val="%9."/>
      <w:lvlJc w:val="right"/>
      <w:pPr>
        <w:ind w:left="5220" w:hanging="440"/>
      </w:pPr>
    </w:lvl>
  </w:abstractNum>
  <w:abstractNum w:abstractNumId="28" w15:restartNumberingAfterBreak="0">
    <w:nsid w:val="2ED258BD"/>
    <w:multiLevelType w:val="hybridMultilevel"/>
    <w:tmpl w:val="640457FE"/>
    <w:lvl w:ilvl="0" w:tplc="947CFD76">
      <w:start w:val="1"/>
      <w:numFmt w:val="decimalEnclosedCircle"/>
      <w:lvlText w:val="%1"/>
      <w:lvlJc w:val="left"/>
      <w:pPr>
        <w:ind w:left="1640" w:hanging="360"/>
      </w:pPr>
      <w:rPr>
        <w:rFonts w:hint="default"/>
      </w:rPr>
    </w:lvl>
    <w:lvl w:ilvl="1" w:tplc="04090019" w:tentative="1">
      <w:start w:val="1"/>
      <w:numFmt w:val="lowerLetter"/>
      <w:lvlText w:val="%2)"/>
      <w:lvlJc w:val="left"/>
      <w:pPr>
        <w:ind w:left="2160" w:hanging="440"/>
      </w:pPr>
    </w:lvl>
    <w:lvl w:ilvl="2" w:tplc="0409001B" w:tentative="1">
      <w:start w:val="1"/>
      <w:numFmt w:val="lowerRoman"/>
      <w:lvlText w:val="%3."/>
      <w:lvlJc w:val="right"/>
      <w:pPr>
        <w:ind w:left="2600" w:hanging="440"/>
      </w:pPr>
    </w:lvl>
    <w:lvl w:ilvl="3" w:tplc="0409000F" w:tentative="1">
      <w:start w:val="1"/>
      <w:numFmt w:val="decimal"/>
      <w:lvlText w:val="%4."/>
      <w:lvlJc w:val="left"/>
      <w:pPr>
        <w:ind w:left="3040" w:hanging="440"/>
      </w:pPr>
    </w:lvl>
    <w:lvl w:ilvl="4" w:tplc="04090019" w:tentative="1">
      <w:start w:val="1"/>
      <w:numFmt w:val="lowerLetter"/>
      <w:lvlText w:val="%5)"/>
      <w:lvlJc w:val="left"/>
      <w:pPr>
        <w:ind w:left="3480" w:hanging="440"/>
      </w:pPr>
    </w:lvl>
    <w:lvl w:ilvl="5" w:tplc="0409001B" w:tentative="1">
      <w:start w:val="1"/>
      <w:numFmt w:val="lowerRoman"/>
      <w:lvlText w:val="%6."/>
      <w:lvlJc w:val="right"/>
      <w:pPr>
        <w:ind w:left="3920" w:hanging="440"/>
      </w:pPr>
    </w:lvl>
    <w:lvl w:ilvl="6" w:tplc="0409000F" w:tentative="1">
      <w:start w:val="1"/>
      <w:numFmt w:val="decimal"/>
      <w:lvlText w:val="%7."/>
      <w:lvlJc w:val="left"/>
      <w:pPr>
        <w:ind w:left="4360" w:hanging="440"/>
      </w:pPr>
    </w:lvl>
    <w:lvl w:ilvl="7" w:tplc="04090019" w:tentative="1">
      <w:start w:val="1"/>
      <w:numFmt w:val="lowerLetter"/>
      <w:lvlText w:val="%8)"/>
      <w:lvlJc w:val="left"/>
      <w:pPr>
        <w:ind w:left="4800" w:hanging="440"/>
      </w:pPr>
    </w:lvl>
    <w:lvl w:ilvl="8" w:tplc="0409001B" w:tentative="1">
      <w:start w:val="1"/>
      <w:numFmt w:val="lowerRoman"/>
      <w:lvlText w:val="%9."/>
      <w:lvlJc w:val="right"/>
      <w:pPr>
        <w:ind w:left="5240" w:hanging="440"/>
      </w:pPr>
    </w:lvl>
  </w:abstractNum>
  <w:abstractNum w:abstractNumId="29" w15:restartNumberingAfterBreak="0">
    <w:nsid w:val="2F0D3D5F"/>
    <w:multiLevelType w:val="multilevel"/>
    <w:tmpl w:val="2F0D3D5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303473F4"/>
    <w:multiLevelType w:val="multilevel"/>
    <w:tmpl w:val="2F0D3D5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33663EC"/>
    <w:multiLevelType w:val="multilevel"/>
    <w:tmpl w:val="E1760072"/>
    <w:lvl w:ilvl="0">
      <w:start w:val="1"/>
      <w:numFmt w:val="decimal"/>
      <w:lvlText w:val="%1）"/>
      <w:lvlJc w:val="left"/>
      <w:pPr>
        <w:ind w:left="840" w:hanging="420"/>
      </w:pPr>
      <w:rPr>
        <w:b w:val="0"/>
        <w:bCs w:val="0"/>
      </w:r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2" w15:restartNumberingAfterBreak="0">
    <w:nsid w:val="33546CF3"/>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3" w15:restartNumberingAfterBreak="0">
    <w:nsid w:val="33BC6EE1"/>
    <w:multiLevelType w:val="multilevel"/>
    <w:tmpl w:val="33BC6EE1"/>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75C7FE8"/>
    <w:multiLevelType w:val="multilevel"/>
    <w:tmpl w:val="375C7FE8"/>
    <w:lvl w:ilvl="0">
      <w:start w:val="1"/>
      <w:numFmt w:val="chineseCountingThousand"/>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FDA4C7C"/>
    <w:multiLevelType w:val="multilevel"/>
    <w:tmpl w:val="D81092A4"/>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6" w15:restartNumberingAfterBreak="0">
    <w:nsid w:val="422542EA"/>
    <w:multiLevelType w:val="hybridMultilevel"/>
    <w:tmpl w:val="548E2E96"/>
    <w:lvl w:ilvl="0" w:tplc="670EFB7C">
      <w:start w:val="1"/>
      <w:numFmt w:val="decimalEnclosedCircle"/>
      <w:lvlText w:val="%1"/>
      <w:lvlJc w:val="left"/>
      <w:pPr>
        <w:ind w:left="1640" w:hanging="360"/>
      </w:pPr>
      <w:rPr>
        <w:rFonts w:hint="default"/>
      </w:rPr>
    </w:lvl>
    <w:lvl w:ilvl="1" w:tplc="04090019" w:tentative="1">
      <w:start w:val="1"/>
      <w:numFmt w:val="lowerLetter"/>
      <w:lvlText w:val="%2)"/>
      <w:lvlJc w:val="left"/>
      <w:pPr>
        <w:ind w:left="2160" w:hanging="440"/>
      </w:pPr>
    </w:lvl>
    <w:lvl w:ilvl="2" w:tplc="0409001B" w:tentative="1">
      <w:start w:val="1"/>
      <w:numFmt w:val="lowerRoman"/>
      <w:lvlText w:val="%3."/>
      <w:lvlJc w:val="right"/>
      <w:pPr>
        <w:ind w:left="2600" w:hanging="440"/>
      </w:pPr>
    </w:lvl>
    <w:lvl w:ilvl="3" w:tplc="0409000F" w:tentative="1">
      <w:start w:val="1"/>
      <w:numFmt w:val="decimal"/>
      <w:lvlText w:val="%4."/>
      <w:lvlJc w:val="left"/>
      <w:pPr>
        <w:ind w:left="3040" w:hanging="440"/>
      </w:pPr>
    </w:lvl>
    <w:lvl w:ilvl="4" w:tplc="04090019" w:tentative="1">
      <w:start w:val="1"/>
      <w:numFmt w:val="lowerLetter"/>
      <w:lvlText w:val="%5)"/>
      <w:lvlJc w:val="left"/>
      <w:pPr>
        <w:ind w:left="3480" w:hanging="440"/>
      </w:pPr>
    </w:lvl>
    <w:lvl w:ilvl="5" w:tplc="0409001B" w:tentative="1">
      <w:start w:val="1"/>
      <w:numFmt w:val="lowerRoman"/>
      <w:lvlText w:val="%6."/>
      <w:lvlJc w:val="right"/>
      <w:pPr>
        <w:ind w:left="3920" w:hanging="440"/>
      </w:pPr>
    </w:lvl>
    <w:lvl w:ilvl="6" w:tplc="0409000F" w:tentative="1">
      <w:start w:val="1"/>
      <w:numFmt w:val="decimal"/>
      <w:lvlText w:val="%7."/>
      <w:lvlJc w:val="left"/>
      <w:pPr>
        <w:ind w:left="4360" w:hanging="440"/>
      </w:pPr>
    </w:lvl>
    <w:lvl w:ilvl="7" w:tplc="04090019" w:tentative="1">
      <w:start w:val="1"/>
      <w:numFmt w:val="lowerLetter"/>
      <w:lvlText w:val="%8)"/>
      <w:lvlJc w:val="left"/>
      <w:pPr>
        <w:ind w:left="4800" w:hanging="440"/>
      </w:pPr>
    </w:lvl>
    <w:lvl w:ilvl="8" w:tplc="0409001B" w:tentative="1">
      <w:start w:val="1"/>
      <w:numFmt w:val="lowerRoman"/>
      <w:lvlText w:val="%9."/>
      <w:lvlJc w:val="right"/>
      <w:pPr>
        <w:ind w:left="5240" w:hanging="440"/>
      </w:pPr>
    </w:lvl>
  </w:abstractNum>
  <w:abstractNum w:abstractNumId="37" w15:restartNumberingAfterBreak="0">
    <w:nsid w:val="42711900"/>
    <w:multiLevelType w:val="multilevel"/>
    <w:tmpl w:val="4271190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3234A7E"/>
    <w:multiLevelType w:val="multilevel"/>
    <w:tmpl w:val="2F0D3D5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44E718BF"/>
    <w:multiLevelType w:val="multilevel"/>
    <w:tmpl w:val="9D9E4282"/>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0" w15:restartNumberingAfterBreak="0">
    <w:nsid w:val="45AA44C5"/>
    <w:multiLevelType w:val="multilevel"/>
    <w:tmpl w:val="9D9E4282"/>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1" w15:restartNumberingAfterBreak="0">
    <w:nsid w:val="47012EAA"/>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2" w15:restartNumberingAfterBreak="0">
    <w:nsid w:val="4AD045CA"/>
    <w:multiLevelType w:val="hybridMultilevel"/>
    <w:tmpl w:val="48A2E774"/>
    <w:lvl w:ilvl="0" w:tplc="DC487750">
      <w:start w:val="1"/>
      <w:numFmt w:val="decimalEnclosedCircle"/>
      <w:lvlText w:val="%1"/>
      <w:lvlJc w:val="left"/>
      <w:pPr>
        <w:ind w:left="1640" w:hanging="360"/>
      </w:pPr>
      <w:rPr>
        <w:rFonts w:hint="default"/>
        <w:b w:val="0"/>
        <w:bCs/>
      </w:rPr>
    </w:lvl>
    <w:lvl w:ilvl="1" w:tplc="04090019" w:tentative="1">
      <w:start w:val="1"/>
      <w:numFmt w:val="lowerLetter"/>
      <w:lvlText w:val="%2)"/>
      <w:lvlJc w:val="left"/>
      <w:pPr>
        <w:ind w:left="2160" w:hanging="440"/>
      </w:pPr>
    </w:lvl>
    <w:lvl w:ilvl="2" w:tplc="0409001B" w:tentative="1">
      <w:start w:val="1"/>
      <w:numFmt w:val="lowerRoman"/>
      <w:lvlText w:val="%3."/>
      <w:lvlJc w:val="right"/>
      <w:pPr>
        <w:ind w:left="2600" w:hanging="440"/>
      </w:pPr>
    </w:lvl>
    <w:lvl w:ilvl="3" w:tplc="0409000F" w:tentative="1">
      <w:start w:val="1"/>
      <w:numFmt w:val="decimal"/>
      <w:lvlText w:val="%4."/>
      <w:lvlJc w:val="left"/>
      <w:pPr>
        <w:ind w:left="3040" w:hanging="440"/>
      </w:pPr>
    </w:lvl>
    <w:lvl w:ilvl="4" w:tplc="04090019" w:tentative="1">
      <w:start w:val="1"/>
      <w:numFmt w:val="lowerLetter"/>
      <w:lvlText w:val="%5)"/>
      <w:lvlJc w:val="left"/>
      <w:pPr>
        <w:ind w:left="3480" w:hanging="440"/>
      </w:pPr>
    </w:lvl>
    <w:lvl w:ilvl="5" w:tplc="0409001B" w:tentative="1">
      <w:start w:val="1"/>
      <w:numFmt w:val="lowerRoman"/>
      <w:lvlText w:val="%6."/>
      <w:lvlJc w:val="right"/>
      <w:pPr>
        <w:ind w:left="3920" w:hanging="440"/>
      </w:pPr>
    </w:lvl>
    <w:lvl w:ilvl="6" w:tplc="0409000F" w:tentative="1">
      <w:start w:val="1"/>
      <w:numFmt w:val="decimal"/>
      <w:lvlText w:val="%7."/>
      <w:lvlJc w:val="left"/>
      <w:pPr>
        <w:ind w:left="4360" w:hanging="440"/>
      </w:pPr>
    </w:lvl>
    <w:lvl w:ilvl="7" w:tplc="04090019" w:tentative="1">
      <w:start w:val="1"/>
      <w:numFmt w:val="lowerLetter"/>
      <w:lvlText w:val="%8)"/>
      <w:lvlJc w:val="left"/>
      <w:pPr>
        <w:ind w:left="4800" w:hanging="440"/>
      </w:pPr>
    </w:lvl>
    <w:lvl w:ilvl="8" w:tplc="0409001B" w:tentative="1">
      <w:start w:val="1"/>
      <w:numFmt w:val="lowerRoman"/>
      <w:lvlText w:val="%9."/>
      <w:lvlJc w:val="right"/>
      <w:pPr>
        <w:ind w:left="5240" w:hanging="440"/>
      </w:pPr>
    </w:lvl>
  </w:abstractNum>
  <w:abstractNum w:abstractNumId="43" w15:restartNumberingAfterBreak="0">
    <w:nsid w:val="4BD60AEF"/>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4" w15:restartNumberingAfterBreak="0">
    <w:nsid w:val="4C2E453C"/>
    <w:multiLevelType w:val="multilevel"/>
    <w:tmpl w:val="4C2E453C"/>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4C6F75F1"/>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6" w15:restartNumberingAfterBreak="0">
    <w:nsid w:val="4CA7667B"/>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7" w15:restartNumberingAfterBreak="0">
    <w:nsid w:val="4CBD2683"/>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8" w15:restartNumberingAfterBreak="0">
    <w:nsid w:val="4ECF0F0D"/>
    <w:multiLevelType w:val="multilevel"/>
    <w:tmpl w:val="BF8E31AC"/>
    <w:lvl w:ilvl="0">
      <w:start w:val="1"/>
      <w:numFmt w:val="decimal"/>
      <w:lvlText w:val="%1."/>
      <w:lvlJc w:val="left"/>
      <w:pPr>
        <w:ind w:left="420" w:hanging="420"/>
      </w:pPr>
    </w:lvl>
    <w:lvl w:ilvl="1">
      <w:start w:val="1"/>
      <w:numFmt w:val="decimal"/>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F453D49"/>
    <w:multiLevelType w:val="multilevel"/>
    <w:tmpl w:val="763D471D"/>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517C48E6"/>
    <w:multiLevelType w:val="multilevel"/>
    <w:tmpl w:val="BF8E31AC"/>
    <w:lvl w:ilvl="0">
      <w:start w:val="1"/>
      <w:numFmt w:val="decimal"/>
      <w:lvlText w:val="%1."/>
      <w:lvlJc w:val="left"/>
      <w:pPr>
        <w:ind w:left="420" w:hanging="420"/>
      </w:pPr>
    </w:lvl>
    <w:lvl w:ilvl="1">
      <w:start w:val="1"/>
      <w:numFmt w:val="decimal"/>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52C220C1"/>
    <w:multiLevelType w:val="multilevel"/>
    <w:tmpl w:val="BF8E31AC"/>
    <w:lvl w:ilvl="0">
      <w:start w:val="1"/>
      <w:numFmt w:val="decimal"/>
      <w:lvlText w:val="%1."/>
      <w:lvlJc w:val="left"/>
      <w:pPr>
        <w:ind w:left="420" w:hanging="420"/>
      </w:pPr>
    </w:lvl>
    <w:lvl w:ilvl="1">
      <w:start w:val="1"/>
      <w:numFmt w:val="decimal"/>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560E12A5"/>
    <w:multiLevelType w:val="multilevel"/>
    <w:tmpl w:val="BF8E31AC"/>
    <w:lvl w:ilvl="0">
      <w:start w:val="1"/>
      <w:numFmt w:val="decimal"/>
      <w:lvlText w:val="%1."/>
      <w:lvlJc w:val="left"/>
      <w:pPr>
        <w:ind w:left="420" w:hanging="420"/>
      </w:pPr>
    </w:lvl>
    <w:lvl w:ilvl="1">
      <w:start w:val="1"/>
      <w:numFmt w:val="decimal"/>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57C72BAA"/>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4" w15:restartNumberingAfterBreak="0">
    <w:nsid w:val="5C7703C8"/>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5" w15:restartNumberingAfterBreak="0">
    <w:nsid w:val="612354DE"/>
    <w:multiLevelType w:val="multilevel"/>
    <w:tmpl w:val="612354DE"/>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63A91D78"/>
    <w:multiLevelType w:val="multilevel"/>
    <w:tmpl w:val="E1760072"/>
    <w:lvl w:ilvl="0">
      <w:start w:val="1"/>
      <w:numFmt w:val="decimal"/>
      <w:lvlText w:val="%1）"/>
      <w:lvlJc w:val="left"/>
      <w:pPr>
        <w:ind w:left="840" w:hanging="420"/>
      </w:pPr>
      <w:rPr>
        <w:b w:val="0"/>
        <w:bCs w:val="0"/>
      </w:r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7" w15:restartNumberingAfterBreak="0">
    <w:nsid w:val="64B71E8D"/>
    <w:multiLevelType w:val="multilevel"/>
    <w:tmpl w:val="64B71E8D"/>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668D790F"/>
    <w:multiLevelType w:val="multilevel"/>
    <w:tmpl w:val="0F8B7EE9"/>
    <w:lvl w:ilvl="0">
      <w:start w:val="1"/>
      <w:numFmt w:val="lowerRoman"/>
      <w:lvlText w:val="%1."/>
      <w:lvlJc w:val="right"/>
      <w:pPr>
        <w:ind w:left="1700" w:hanging="440"/>
      </w:pPr>
      <w:rPr>
        <w:rFonts w:hint="eastAsia"/>
      </w:rPr>
    </w:lvl>
    <w:lvl w:ilvl="1">
      <w:start w:val="1"/>
      <w:numFmt w:val="lowerLetter"/>
      <w:lvlText w:val="%2)"/>
      <w:lvlJc w:val="left"/>
      <w:pPr>
        <w:ind w:left="2140" w:hanging="440"/>
      </w:pPr>
    </w:lvl>
    <w:lvl w:ilvl="2">
      <w:start w:val="1"/>
      <w:numFmt w:val="lowerRoman"/>
      <w:lvlText w:val="%3."/>
      <w:lvlJc w:val="right"/>
      <w:pPr>
        <w:ind w:left="2580" w:hanging="440"/>
      </w:pPr>
    </w:lvl>
    <w:lvl w:ilvl="3">
      <w:start w:val="1"/>
      <w:numFmt w:val="decimal"/>
      <w:lvlText w:val="%4."/>
      <w:lvlJc w:val="left"/>
      <w:pPr>
        <w:ind w:left="3020" w:hanging="440"/>
      </w:pPr>
    </w:lvl>
    <w:lvl w:ilvl="4">
      <w:start w:val="1"/>
      <w:numFmt w:val="lowerLetter"/>
      <w:lvlText w:val="%5)"/>
      <w:lvlJc w:val="left"/>
      <w:pPr>
        <w:ind w:left="3460" w:hanging="440"/>
      </w:pPr>
    </w:lvl>
    <w:lvl w:ilvl="5">
      <w:start w:val="1"/>
      <w:numFmt w:val="lowerRoman"/>
      <w:lvlText w:val="%6."/>
      <w:lvlJc w:val="right"/>
      <w:pPr>
        <w:ind w:left="3900" w:hanging="440"/>
      </w:pPr>
    </w:lvl>
    <w:lvl w:ilvl="6">
      <w:start w:val="1"/>
      <w:numFmt w:val="decimal"/>
      <w:lvlText w:val="%7."/>
      <w:lvlJc w:val="left"/>
      <w:pPr>
        <w:ind w:left="4340" w:hanging="440"/>
      </w:pPr>
    </w:lvl>
    <w:lvl w:ilvl="7">
      <w:start w:val="1"/>
      <w:numFmt w:val="lowerLetter"/>
      <w:lvlText w:val="%8)"/>
      <w:lvlJc w:val="left"/>
      <w:pPr>
        <w:ind w:left="4780" w:hanging="440"/>
      </w:pPr>
    </w:lvl>
    <w:lvl w:ilvl="8">
      <w:start w:val="1"/>
      <w:numFmt w:val="lowerRoman"/>
      <w:lvlText w:val="%9."/>
      <w:lvlJc w:val="right"/>
      <w:pPr>
        <w:ind w:left="5220" w:hanging="440"/>
      </w:pPr>
    </w:lvl>
  </w:abstractNum>
  <w:abstractNum w:abstractNumId="59" w15:restartNumberingAfterBreak="0">
    <w:nsid w:val="66F22D6A"/>
    <w:multiLevelType w:val="multilevel"/>
    <w:tmpl w:val="787C048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674052A4"/>
    <w:multiLevelType w:val="multilevel"/>
    <w:tmpl w:val="8632BC50"/>
    <w:lvl w:ilvl="0">
      <w:start w:val="1"/>
      <w:numFmt w:val="decimal"/>
      <w:lvlText w:val="%1）"/>
      <w:lvlJc w:val="left"/>
      <w:pPr>
        <w:ind w:left="840" w:hanging="420"/>
      </w:pPr>
    </w:lvl>
    <w:lvl w:ilvl="1">
      <w:start w:val="1"/>
      <w:numFmt w:val="lowerLetter"/>
      <w:lvlText w:val="%2)"/>
      <w:lvlJc w:val="left"/>
      <w:pPr>
        <w:ind w:left="1280" w:hanging="440"/>
      </w:pPr>
      <w:rPr>
        <w:b w:val="0"/>
        <w:bCs w:val="0"/>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1" w15:restartNumberingAfterBreak="0">
    <w:nsid w:val="6892748E"/>
    <w:multiLevelType w:val="multilevel"/>
    <w:tmpl w:val="8632BC50"/>
    <w:lvl w:ilvl="0">
      <w:start w:val="1"/>
      <w:numFmt w:val="decimal"/>
      <w:lvlText w:val="%1）"/>
      <w:lvlJc w:val="left"/>
      <w:pPr>
        <w:ind w:left="840" w:hanging="420"/>
      </w:pPr>
    </w:lvl>
    <w:lvl w:ilvl="1">
      <w:start w:val="1"/>
      <w:numFmt w:val="lowerLetter"/>
      <w:lvlText w:val="%2)"/>
      <w:lvlJc w:val="left"/>
      <w:pPr>
        <w:ind w:left="1280" w:hanging="440"/>
      </w:pPr>
      <w:rPr>
        <w:b w:val="0"/>
        <w:bCs w:val="0"/>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2" w15:restartNumberingAfterBreak="0">
    <w:nsid w:val="6BE80214"/>
    <w:multiLevelType w:val="multilevel"/>
    <w:tmpl w:val="4642D05C"/>
    <w:lvl w:ilvl="0">
      <w:start w:val="1"/>
      <w:numFmt w:val="decimal"/>
      <w:lvlText w:val="%1）"/>
      <w:lvlJc w:val="left"/>
      <w:pPr>
        <w:ind w:left="840" w:hanging="420"/>
      </w:p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3" w15:restartNumberingAfterBreak="0">
    <w:nsid w:val="6C6F1D52"/>
    <w:multiLevelType w:val="multilevel"/>
    <w:tmpl w:val="06657EB7"/>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4" w15:restartNumberingAfterBreak="0">
    <w:nsid w:val="6D383F51"/>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5" w15:restartNumberingAfterBreak="0">
    <w:nsid w:val="6F933614"/>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6" w15:restartNumberingAfterBreak="0">
    <w:nsid w:val="710A6646"/>
    <w:multiLevelType w:val="multilevel"/>
    <w:tmpl w:val="2F0D3D5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713C4E89"/>
    <w:multiLevelType w:val="multilevel"/>
    <w:tmpl w:val="713C4E89"/>
    <w:lvl w:ilvl="0">
      <w:start w:val="1"/>
      <w:numFmt w:val="decimal"/>
      <w:lvlText w:val="%1."/>
      <w:lvlJc w:val="left"/>
      <w:pPr>
        <w:ind w:left="420" w:hanging="42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8" w15:restartNumberingAfterBreak="0">
    <w:nsid w:val="74D02B2D"/>
    <w:multiLevelType w:val="multilevel"/>
    <w:tmpl w:val="C2B4111A"/>
    <w:lvl w:ilvl="0">
      <w:start w:val="1"/>
      <w:numFmt w:val="decimal"/>
      <w:lvlText w:val="%1）"/>
      <w:lvlJc w:val="left"/>
      <w:pPr>
        <w:ind w:left="840" w:hanging="420"/>
      </w:p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9" w15:restartNumberingAfterBreak="0">
    <w:nsid w:val="74DF5D9D"/>
    <w:multiLevelType w:val="multilevel"/>
    <w:tmpl w:val="8632BC50"/>
    <w:lvl w:ilvl="0">
      <w:start w:val="1"/>
      <w:numFmt w:val="decimal"/>
      <w:lvlText w:val="%1）"/>
      <w:lvlJc w:val="left"/>
      <w:pPr>
        <w:ind w:left="840" w:hanging="420"/>
      </w:pPr>
    </w:lvl>
    <w:lvl w:ilvl="1">
      <w:start w:val="1"/>
      <w:numFmt w:val="lowerLetter"/>
      <w:lvlText w:val="%2)"/>
      <w:lvlJc w:val="left"/>
      <w:pPr>
        <w:ind w:left="1280" w:hanging="440"/>
      </w:pPr>
      <w:rPr>
        <w:b w:val="0"/>
        <w:bCs w:val="0"/>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70" w15:restartNumberingAfterBreak="0">
    <w:nsid w:val="763D471D"/>
    <w:multiLevelType w:val="multilevel"/>
    <w:tmpl w:val="763D471D"/>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787C048F"/>
    <w:multiLevelType w:val="multilevel"/>
    <w:tmpl w:val="787C048F"/>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B1E6F8B"/>
    <w:multiLevelType w:val="multilevel"/>
    <w:tmpl w:val="8632BC50"/>
    <w:lvl w:ilvl="0">
      <w:start w:val="1"/>
      <w:numFmt w:val="decimal"/>
      <w:lvlText w:val="%1）"/>
      <w:lvlJc w:val="left"/>
      <w:pPr>
        <w:ind w:left="840" w:hanging="420"/>
      </w:pPr>
    </w:lvl>
    <w:lvl w:ilvl="1">
      <w:start w:val="1"/>
      <w:numFmt w:val="lowerLetter"/>
      <w:lvlText w:val="%2)"/>
      <w:lvlJc w:val="left"/>
      <w:pPr>
        <w:ind w:left="1280" w:hanging="440"/>
      </w:pPr>
      <w:rPr>
        <w:b w:val="0"/>
        <w:bCs w:val="0"/>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73" w15:restartNumberingAfterBreak="0">
    <w:nsid w:val="7C3D765A"/>
    <w:multiLevelType w:val="multilevel"/>
    <w:tmpl w:val="C2B4111A"/>
    <w:lvl w:ilvl="0">
      <w:start w:val="1"/>
      <w:numFmt w:val="decimal"/>
      <w:lvlText w:val="%1）"/>
      <w:lvlJc w:val="left"/>
      <w:pPr>
        <w:ind w:left="840" w:hanging="420"/>
      </w:pPr>
    </w:lvl>
    <w:lvl w:ilvl="1">
      <w:start w:val="1"/>
      <w:numFmt w:val="decimal"/>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74" w15:restartNumberingAfterBreak="0">
    <w:nsid w:val="7D9A5357"/>
    <w:multiLevelType w:val="multilevel"/>
    <w:tmpl w:val="3D06894A"/>
    <w:lvl w:ilvl="0">
      <w:start w:val="1"/>
      <w:numFmt w:val="decimal"/>
      <w:lvlText w:val="%1）"/>
      <w:lvlJc w:val="left"/>
      <w:pPr>
        <w:ind w:left="840" w:hanging="420"/>
      </w:pPr>
    </w:lvl>
    <w:lvl w:ilvl="1">
      <w:start w:val="1"/>
      <w:numFmt w:val="lowerLetter"/>
      <w:lvlText w:val="%2)"/>
      <w:lvlJc w:val="left"/>
      <w:pPr>
        <w:ind w:left="1280" w:hanging="44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361905605">
    <w:abstractNumId w:val="34"/>
  </w:num>
  <w:num w:numId="2" w16cid:durableId="1164902465">
    <w:abstractNumId w:val="37"/>
  </w:num>
  <w:num w:numId="3" w16cid:durableId="1365978223">
    <w:abstractNumId w:val="50"/>
  </w:num>
  <w:num w:numId="4" w16cid:durableId="2089377635">
    <w:abstractNumId w:val="40"/>
  </w:num>
  <w:num w:numId="5" w16cid:durableId="736054919">
    <w:abstractNumId w:val="3"/>
  </w:num>
  <w:num w:numId="6" w16cid:durableId="1275863825">
    <w:abstractNumId w:val="70"/>
  </w:num>
  <w:num w:numId="7" w16cid:durableId="254244187">
    <w:abstractNumId w:val="33"/>
  </w:num>
  <w:num w:numId="8" w16cid:durableId="700519103">
    <w:abstractNumId w:val="29"/>
  </w:num>
  <w:num w:numId="9" w16cid:durableId="941231784">
    <w:abstractNumId w:val="19"/>
  </w:num>
  <w:num w:numId="10" w16cid:durableId="246690254">
    <w:abstractNumId w:val="55"/>
  </w:num>
  <w:num w:numId="11" w16cid:durableId="237862415">
    <w:abstractNumId w:val="67"/>
  </w:num>
  <w:num w:numId="12" w16cid:durableId="1175999649">
    <w:abstractNumId w:val="57"/>
  </w:num>
  <w:num w:numId="13" w16cid:durableId="1429471319">
    <w:abstractNumId w:val="44"/>
  </w:num>
  <w:num w:numId="14" w16cid:durableId="1002515196">
    <w:abstractNumId w:val="10"/>
  </w:num>
  <w:num w:numId="15" w16cid:durableId="245696390">
    <w:abstractNumId w:val="18"/>
  </w:num>
  <w:num w:numId="16" w16cid:durableId="968441712">
    <w:abstractNumId w:val="73"/>
  </w:num>
  <w:num w:numId="17" w16cid:durableId="166360663">
    <w:abstractNumId w:val="0"/>
  </w:num>
  <w:num w:numId="18" w16cid:durableId="2110931239">
    <w:abstractNumId w:val="32"/>
  </w:num>
  <w:num w:numId="19" w16cid:durableId="1911891618">
    <w:abstractNumId w:val="25"/>
  </w:num>
  <w:num w:numId="20" w16cid:durableId="704871617">
    <w:abstractNumId w:val="48"/>
  </w:num>
  <w:num w:numId="21" w16cid:durableId="454449724">
    <w:abstractNumId w:val="13"/>
  </w:num>
  <w:num w:numId="22" w16cid:durableId="1156455196">
    <w:abstractNumId w:val="2"/>
  </w:num>
  <w:num w:numId="23" w16cid:durableId="150603057">
    <w:abstractNumId w:val="35"/>
  </w:num>
  <w:num w:numId="24" w16cid:durableId="1629434138">
    <w:abstractNumId w:val="62"/>
  </w:num>
  <w:num w:numId="25" w16cid:durableId="1681927949">
    <w:abstractNumId w:val="8"/>
  </w:num>
  <w:num w:numId="26" w16cid:durableId="1239169878">
    <w:abstractNumId w:val="49"/>
  </w:num>
  <w:num w:numId="27" w16cid:durableId="284582910">
    <w:abstractNumId w:val="26"/>
  </w:num>
  <w:num w:numId="28" w16cid:durableId="1486386811">
    <w:abstractNumId w:val="66"/>
  </w:num>
  <w:num w:numId="29" w16cid:durableId="1773740413">
    <w:abstractNumId w:val="16"/>
  </w:num>
  <w:num w:numId="30" w16cid:durableId="299658100">
    <w:abstractNumId w:val="63"/>
  </w:num>
  <w:num w:numId="31" w16cid:durableId="154610065">
    <w:abstractNumId w:val="1"/>
  </w:num>
  <w:num w:numId="32" w16cid:durableId="2105026133">
    <w:abstractNumId w:val="52"/>
  </w:num>
  <w:num w:numId="33" w16cid:durableId="486824978">
    <w:abstractNumId w:val="43"/>
  </w:num>
  <w:num w:numId="34" w16cid:durableId="1228104768">
    <w:abstractNumId w:val="53"/>
  </w:num>
  <w:num w:numId="35" w16cid:durableId="830414817">
    <w:abstractNumId w:val="51"/>
  </w:num>
  <w:num w:numId="36" w16cid:durableId="994718964">
    <w:abstractNumId w:val="54"/>
  </w:num>
  <w:num w:numId="37" w16cid:durableId="776368464">
    <w:abstractNumId w:val="15"/>
  </w:num>
  <w:num w:numId="38" w16cid:durableId="898128758">
    <w:abstractNumId w:val="20"/>
  </w:num>
  <w:num w:numId="39" w16cid:durableId="1893729784">
    <w:abstractNumId w:val="71"/>
  </w:num>
  <w:num w:numId="40" w16cid:durableId="1954357207">
    <w:abstractNumId w:val="6"/>
  </w:num>
  <w:num w:numId="41" w16cid:durableId="596402814">
    <w:abstractNumId w:val="27"/>
  </w:num>
  <w:num w:numId="42" w16cid:durableId="983849589">
    <w:abstractNumId w:val="56"/>
  </w:num>
  <w:num w:numId="43" w16cid:durableId="1277056751">
    <w:abstractNumId w:val="5"/>
  </w:num>
  <w:num w:numId="44" w16cid:durableId="1964457979">
    <w:abstractNumId w:val="59"/>
  </w:num>
  <w:num w:numId="45" w16cid:durableId="2099137880">
    <w:abstractNumId w:val="58"/>
  </w:num>
  <w:num w:numId="46" w16cid:durableId="218440492">
    <w:abstractNumId w:val="23"/>
  </w:num>
  <w:num w:numId="47" w16cid:durableId="480923710">
    <w:abstractNumId w:val="30"/>
  </w:num>
  <w:num w:numId="48" w16cid:durableId="1678773072">
    <w:abstractNumId w:val="12"/>
  </w:num>
  <w:num w:numId="49" w16cid:durableId="737362378">
    <w:abstractNumId w:val="22"/>
  </w:num>
  <w:num w:numId="50" w16cid:durableId="565141124">
    <w:abstractNumId w:val="14"/>
  </w:num>
  <w:num w:numId="51" w16cid:durableId="261187842">
    <w:abstractNumId w:val="31"/>
  </w:num>
  <w:num w:numId="52" w16cid:durableId="156306584">
    <w:abstractNumId w:val="4"/>
  </w:num>
  <w:num w:numId="53" w16cid:durableId="846940440">
    <w:abstractNumId w:val="47"/>
  </w:num>
  <w:num w:numId="54" w16cid:durableId="2065980333">
    <w:abstractNumId w:val="41"/>
  </w:num>
  <w:num w:numId="55" w16cid:durableId="164974620">
    <w:abstractNumId w:val="9"/>
  </w:num>
  <w:num w:numId="56" w16cid:durableId="908350087">
    <w:abstractNumId w:val="64"/>
  </w:num>
  <w:num w:numId="57" w16cid:durableId="1286232647">
    <w:abstractNumId w:val="65"/>
  </w:num>
  <w:num w:numId="58" w16cid:durableId="11540722">
    <w:abstractNumId w:val="74"/>
  </w:num>
  <w:num w:numId="59" w16cid:durableId="1094058173">
    <w:abstractNumId w:val="7"/>
  </w:num>
  <w:num w:numId="60" w16cid:durableId="1194804604">
    <w:abstractNumId w:val="11"/>
  </w:num>
  <w:num w:numId="61" w16cid:durableId="1327630173">
    <w:abstractNumId w:val="46"/>
  </w:num>
  <w:num w:numId="62" w16cid:durableId="1966232518">
    <w:abstractNumId w:val="72"/>
  </w:num>
  <w:num w:numId="63" w16cid:durableId="51928342">
    <w:abstractNumId w:val="45"/>
  </w:num>
  <w:num w:numId="64" w16cid:durableId="335502530">
    <w:abstractNumId w:val="38"/>
  </w:num>
  <w:num w:numId="65" w16cid:durableId="2054495430">
    <w:abstractNumId w:val="39"/>
  </w:num>
  <w:num w:numId="66" w16cid:durableId="692652561">
    <w:abstractNumId w:val="21"/>
  </w:num>
  <w:num w:numId="67" w16cid:durableId="324817586">
    <w:abstractNumId w:val="36"/>
  </w:num>
  <w:num w:numId="68" w16cid:durableId="308025727">
    <w:abstractNumId w:val="28"/>
  </w:num>
  <w:num w:numId="69" w16cid:durableId="568350461">
    <w:abstractNumId w:val="69"/>
  </w:num>
  <w:num w:numId="70" w16cid:durableId="904031366">
    <w:abstractNumId w:val="61"/>
  </w:num>
  <w:num w:numId="71" w16cid:durableId="530343365">
    <w:abstractNumId w:val="60"/>
  </w:num>
  <w:num w:numId="72" w16cid:durableId="1488592184">
    <w:abstractNumId w:val="42"/>
  </w:num>
  <w:num w:numId="73" w16cid:durableId="1445685895">
    <w:abstractNumId w:val="24"/>
  </w:num>
  <w:num w:numId="74" w16cid:durableId="462499706">
    <w:abstractNumId w:val="68"/>
  </w:num>
  <w:num w:numId="75" w16cid:durableId="507909911">
    <w:abstractNumId w:val="1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5F8"/>
    <w:rsid w:val="00000CD7"/>
    <w:rsid w:val="000029F8"/>
    <w:rsid w:val="00005C96"/>
    <w:rsid w:val="00006DFB"/>
    <w:rsid w:val="0001020E"/>
    <w:rsid w:val="00013881"/>
    <w:rsid w:val="0001504E"/>
    <w:rsid w:val="0001769C"/>
    <w:rsid w:val="000203C3"/>
    <w:rsid w:val="00021B06"/>
    <w:rsid w:val="000259ED"/>
    <w:rsid w:val="00025D56"/>
    <w:rsid w:val="00027BAC"/>
    <w:rsid w:val="00032C70"/>
    <w:rsid w:val="00032C9B"/>
    <w:rsid w:val="00033F24"/>
    <w:rsid w:val="00034C80"/>
    <w:rsid w:val="00035A25"/>
    <w:rsid w:val="00036DC2"/>
    <w:rsid w:val="00040BF0"/>
    <w:rsid w:val="00040F7D"/>
    <w:rsid w:val="00041729"/>
    <w:rsid w:val="00042ACA"/>
    <w:rsid w:val="000446B5"/>
    <w:rsid w:val="00045600"/>
    <w:rsid w:val="00046C2D"/>
    <w:rsid w:val="0004759F"/>
    <w:rsid w:val="00047BB4"/>
    <w:rsid w:val="0005022C"/>
    <w:rsid w:val="000503B1"/>
    <w:rsid w:val="00051F6C"/>
    <w:rsid w:val="0005219A"/>
    <w:rsid w:val="0005224E"/>
    <w:rsid w:val="000557EE"/>
    <w:rsid w:val="00060429"/>
    <w:rsid w:val="00060D07"/>
    <w:rsid w:val="000611AA"/>
    <w:rsid w:val="00062983"/>
    <w:rsid w:val="0006352D"/>
    <w:rsid w:val="00063A9C"/>
    <w:rsid w:val="00063F67"/>
    <w:rsid w:val="00064E5C"/>
    <w:rsid w:val="00064FCE"/>
    <w:rsid w:val="00066092"/>
    <w:rsid w:val="000677BD"/>
    <w:rsid w:val="00070FDA"/>
    <w:rsid w:val="000718A9"/>
    <w:rsid w:val="000728D5"/>
    <w:rsid w:val="000760E7"/>
    <w:rsid w:val="0008294B"/>
    <w:rsid w:val="00083320"/>
    <w:rsid w:val="0008417C"/>
    <w:rsid w:val="000847C8"/>
    <w:rsid w:val="00085098"/>
    <w:rsid w:val="00085ABC"/>
    <w:rsid w:val="00087655"/>
    <w:rsid w:val="00091218"/>
    <w:rsid w:val="0009132F"/>
    <w:rsid w:val="00091602"/>
    <w:rsid w:val="00092C82"/>
    <w:rsid w:val="0009301C"/>
    <w:rsid w:val="0009561D"/>
    <w:rsid w:val="00096228"/>
    <w:rsid w:val="00096E0A"/>
    <w:rsid w:val="00097139"/>
    <w:rsid w:val="000A1568"/>
    <w:rsid w:val="000A45B1"/>
    <w:rsid w:val="000A4EE2"/>
    <w:rsid w:val="000A618F"/>
    <w:rsid w:val="000A7D18"/>
    <w:rsid w:val="000B01E1"/>
    <w:rsid w:val="000B1FCD"/>
    <w:rsid w:val="000B29ED"/>
    <w:rsid w:val="000B3112"/>
    <w:rsid w:val="000B38A1"/>
    <w:rsid w:val="000B5FA8"/>
    <w:rsid w:val="000B6670"/>
    <w:rsid w:val="000B6B4A"/>
    <w:rsid w:val="000B728F"/>
    <w:rsid w:val="000B74EB"/>
    <w:rsid w:val="000C174C"/>
    <w:rsid w:val="000C1FAC"/>
    <w:rsid w:val="000C3D9E"/>
    <w:rsid w:val="000C4404"/>
    <w:rsid w:val="000C485E"/>
    <w:rsid w:val="000C51BA"/>
    <w:rsid w:val="000C58A8"/>
    <w:rsid w:val="000C6801"/>
    <w:rsid w:val="000D2550"/>
    <w:rsid w:val="000D26AE"/>
    <w:rsid w:val="000D4D31"/>
    <w:rsid w:val="000D4FCE"/>
    <w:rsid w:val="000D760D"/>
    <w:rsid w:val="000D7D31"/>
    <w:rsid w:val="000E1672"/>
    <w:rsid w:val="000E2D49"/>
    <w:rsid w:val="000E4BC8"/>
    <w:rsid w:val="000E4F2B"/>
    <w:rsid w:val="000E5E9E"/>
    <w:rsid w:val="000E603B"/>
    <w:rsid w:val="000E6BC5"/>
    <w:rsid w:val="000E78E1"/>
    <w:rsid w:val="000F091D"/>
    <w:rsid w:val="000F12C5"/>
    <w:rsid w:val="000F1D1C"/>
    <w:rsid w:val="000F2BA7"/>
    <w:rsid w:val="000F2C39"/>
    <w:rsid w:val="000F43FE"/>
    <w:rsid w:val="000F69E6"/>
    <w:rsid w:val="000F6A14"/>
    <w:rsid w:val="000F6B8F"/>
    <w:rsid w:val="000F6C63"/>
    <w:rsid w:val="000F71ED"/>
    <w:rsid w:val="000F7A31"/>
    <w:rsid w:val="00100DD7"/>
    <w:rsid w:val="00102EE2"/>
    <w:rsid w:val="0010524E"/>
    <w:rsid w:val="00105ED1"/>
    <w:rsid w:val="00106995"/>
    <w:rsid w:val="0011098C"/>
    <w:rsid w:val="00112084"/>
    <w:rsid w:val="0011458C"/>
    <w:rsid w:val="00114BC9"/>
    <w:rsid w:val="00120481"/>
    <w:rsid w:val="00120801"/>
    <w:rsid w:val="00120FAE"/>
    <w:rsid w:val="001219BA"/>
    <w:rsid w:val="0012277B"/>
    <w:rsid w:val="00122C63"/>
    <w:rsid w:val="00123761"/>
    <w:rsid w:val="00123C16"/>
    <w:rsid w:val="001244A9"/>
    <w:rsid w:val="00125796"/>
    <w:rsid w:val="001265E8"/>
    <w:rsid w:val="001267F1"/>
    <w:rsid w:val="001275AA"/>
    <w:rsid w:val="001314BF"/>
    <w:rsid w:val="00131C29"/>
    <w:rsid w:val="00132710"/>
    <w:rsid w:val="00133AF5"/>
    <w:rsid w:val="00133E51"/>
    <w:rsid w:val="001341D6"/>
    <w:rsid w:val="00134C21"/>
    <w:rsid w:val="0013596E"/>
    <w:rsid w:val="001359B2"/>
    <w:rsid w:val="00137034"/>
    <w:rsid w:val="00141C57"/>
    <w:rsid w:val="0014344B"/>
    <w:rsid w:val="00143ED4"/>
    <w:rsid w:val="0014688E"/>
    <w:rsid w:val="0014781E"/>
    <w:rsid w:val="00151591"/>
    <w:rsid w:val="00151A26"/>
    <w:rsid w:val="00151ADA"/>
    <w:rsid w:val="00152204"/>
    <w:rsid w:val="00153851"/>
    <w:rsid w:val="0015451C"/>
    <w:rsid w:val="00154C36"/>
    <w:rsid w:val="001555DB"/>
    <w:rsid w:val="0015578B"/>
    <w:rsid w:val="00155DF2"/>
    <w:rsid w:val="0015690F"/>
    <w:rsid w:val="00156E84"/>
    <w:rsid w:val="00157725"/>
    <w:rsid w:val="00161443"/>
    <w:rsid w:val="00162F41"/>
    <w:rsid w:val="00165087"/>
    <w:rsid w:val="001669EF"/>
    <w:rsid w:val="00166FBE"/>
    <w:rsid w:val="00167B1C"/>
    <w:rsid w:val="00170092"/>
    <w:rsid w:val="00170626"/>
    <w:rsid w:val="00170E91"/>
    <w:rsid w:val="00170FE7"/>
    <w:rsid w:val="00171D59"/>
    <w:rsid w:val="00172099"/>
    <w:rsid w:val="001720D6"/>
    <w:rsid w:val="00172A27"/>
    <w:rsid w:val="00174B2A"/>
    <w:rsid w:val="001758FF"/>
    <w:rsid w:val="0018099D"/>
    <w:rsid w:val="001815F6"/>
    <w:rsid w:val="001832AD"/>
    <w:rsid w:val="001844D9"/>
    <w:rsid w:val="00184ABE"/>
    <w:rsid w:val="00184E9A"/>
    <w:rsid w:val="001858AE"/>
    <w:rsid w:val="00186098"/>
    <w:rsid w:val="00187B15"/>
    <w:rsid w:val="00190697"/>
    <w:rsid w:val="00190ECD"/>
    <w:rsid w:val="001923A6"/>
    <w:rsid w:val="00192999"/>
    <w:rsid w:val="00193A5A"/>
    <w:rsid w:val="001949AC"/>
    <w:rsid w:val="001A0ADF"/>
    <w:rsid w:val="001A0F5C"/>
    <w:rsid w:val="001A18BD"/>
    <w:rsid w:val="001A1AFD"/>
    <w:rsid w:val="001A62E4"/>
    <w:rsid w:val="001A6F0A"/>
    <w:rsid w:val="001B1D5C"/>
    <w:rsid w:val="001B5EB7"/>
    <w:rsid w:val="001C0F51"/>
    <w:rsid w:val="001C2E18"/>
    <w:rsid w:val="001C2F0D"/>
    <w:rsid w:val="001C3556"/>
    <w:rsid w:val="001C3A0A"/>
    <w:rsid w:val="001C475C"/>
    <w:rsid w:val="001C6958"/>
    <w:rsid w:val="001C6D77"/>
    <w:rsid w:val="001C7390"/>
    <w:rsid w:val="001D0976"/>
    <w:rsid w:val="001D241D"/>
    <w:rsid w:val="001D3478"/>
    <w:rsid w:val="001D3491"/>
    <w:rsid w:val="001D42CE"/>
    <w:rsid w:val="001D4F42"/>
    <w:rsid w:val="001D795D"/>
    <w:rsid w:val="001E0276"/>
    <w:rsid w:val="001E1AB6"/>
    <w:rsid w:val="001E2D07"/>
    <w:rsid w:val="001E47C2"/>
    <w:rsid w:val="001E4BEA"/>
    <w:rsid w:val="001F098D"/>
    <w:rsid w:val="001F13E7"/>
    <w:rsid w:val="001F1732"/>
    <w:rsid w:val="001F2AEB"/>
    <w:rsid w:val="001F42C3"/>
    <w:rsid w:val="001F6F84"/>
    <w:rsid w:val="00200D3B"/>
    <w:rsid w:val="00203F4D"/>
    <w:rsid w:val="002054E6"/>
    <w:rsid w:val="0020564E"/>
    <w:rsid w:val="00205B16"/>
    <w:rsid w:val="00205DFE"/>
    <w:rsid w:val="00205FCA"/>
    <w:rsid w:val="002116D7"/>
    <w:rsid w:val="00211820"/>
    <w:rsid w:val="00211FC8"/>
    <w:rsid w:val="00213149"/>
    <w:rsid w:val="00213763"/>
    <w:rsid w:val="00213BC9"/>
    <w:rsid w:val="002145BB"/>
    <w:rsid w:val="0021561B"/>
    <w:rsid w:val="002228EC"/>
    <w:rsid w:val="0022378F"/>
    <w:rsid w:val="002239A5"/>
    <w:rsid w:val="002240CA"/>
    <w:rsid w:val="002252D8"/>
    <w:rsid w:val="0022561C"/>
    <w:rsid w:val="0022713D"/>
    <w:rsid w:val="002279AC"/>
    <w:rsid w:val="00227A17"/>
    <w:rsid w:val="0023098E"/>
    <w:rsid w:val="00231040"/>
    <w:rsid w:val="00232CC7"/>
    <w:rsid w:val="002332FB"/>
    <w:rsid w:val="00234092"/>
    <w:rsid w:val="002353AB"/>
    <w:rsid w:val="002375EC"/>
    <w:rsid w:val="0024130E"/>
    <w:rsid w:val="00242288"/>
    <w:rsid w:val="00242BC8"/>
    <w:rsid w:val="002431CC"/>
    <w:rsid w:val="00245BF4"/>
    <w:rsid w:val="00245F6F"/>
    <w:rsid w:val="00247A64"/>
    <w:rsid w:val="00250255"/>
    <w:rsid w:val="002513D8"/>
    <w:rsid w:val="002517DF"/>
    <w:rsid w:val="002529BE"/>
    <w:rsid w:val="00252CDB"/>
    <w:rsid w:val="002531E4"/>
    <w:rsid w:val="002535D4"/>
    <w:rsid w:val="00253C30"/>
    <w:rsid w:val="00253CB1"/>
    <w:rsid w:val="00254CD7"/>
    <w:rsid w:val="00255765"/>
    <w:rsid w:val="0025593E"/>
    <w:rsid w:val="002571D2"/>
    <w:rsid w:val="0025789A"/>
    <w:rsid w:val="002619DE"/>
    <w:rsid w:val="00263887"/>
    <w:rsid w:val="00263952"/>
    <w:rsid w:val="00263BA8"/>
    <w:rsid w:val="00263D88"/>
    <w:rsid w:val="0026449E"/>
    <w:rsid w:val="0026460C"/>
    <w:rsid w:val="00270850"/>
    <w:rsid w:val="00270E65"/>
    <w:rsid w:val="002716C1"/>
    <w:rsid w:val="00272B5A"/>
    <w:rsid w:val="0027501E"/>
    <w:rsid w:val="0027613F"/>
    <w:rsid w:val="00280402"/>
    <w:rsid w:val="0028041F"/>
    <w:rsid w:val="0028229C"/>
    <w:rsid w:val="002825BB"/>
    <w:rsid w:val="00284B67"/>
    <w:rsid w:val="00285C15"/>
    <w:rsid w:val="00286DD9"/>
    <w:rsid w:val="002903BC"/>
    <w:rsid w:val="00290E70"/>
    <w:rsid w:val="002912BC"/>
    <w:rsid w:val="00291604"/>
    <w:rsid w:val="00292915"/>
    <w:rsid w:val="00293ED5"/>
    <w:rsid w:val="00296290"/>
    <w:rsid w:val="002A0818"/>
    <w:rsid w:val="002A1288"/>
    <w:rsid w:val="002A1F70"/>
    <w:rsid w:val="002A5641"/>
    <w:rsid w:val="002A5FF4"/>
    <w:rsid w:val="002A7187"/>
    <w:rsid w:val="002B397F"/>
    <w:rsid w:val="002B5807"/>
    <w:rsid w:val="002B5F39"/>
    <w:rsid w:val="002C0F8A"/>
    <w:rsid w:val="002C1CD1"/>
    <w:rsid w:val="002C228D"/>
    <w:rsid w:val="002C386E"/>
    <w:rsid w:val="002C4F3D"/>
    <w:rsid w:val="002C711E"/>
    <w:rsid w:val="002C7861"/>
    <w:rsid w:val="002D0849"/>
    <w:rsid w:val="002D12D1"/>
    <w:rsid w:val="002D235A"/>
    <w:rsid w:val="002D2B23"/>
    <w:rsid w:val="002D3412"/>
    <w:rsid w:val="002D3C24"/>
    <w:rsid w:val="002D4F4B"/>
    <w:rsid w:val="002D5349"/>
    <w:rsid w:val="002D5A97"/>
    <w:rsid w:val="002D5B0E"/>
    <w:rsid w:val="002D5B53"/>
    <w:rsid w:val="002D6750"/>
    <w:rsid w:val="002D6790"/>
    <w:rsid w:val="002D6AD9"/>
    <w:rsid w:val="002D7CC0"/>
    <w:rsid w:val="002D7F3D"/>
    <w:rsid w:val="002E0E7B"/>
    <w:rsid w:val="002E0F0C"/>
    <w:rsid w:val="002E34A4"/>
    <w:rsid w:val="002E5CFA"/>
    <w:rsid w:val="002E6098"/>
    <w:rsid w:val="002E6138"/>
    <w:rsid w:val="002E6C6D"/>
    <w:rsid w:val="002E7A52"/>
    <w:rsid w:val="002E7ECC"/>
    <w:rsid w:val="002F11CE"/>
    <w:rsid w:val="002F3127"/>
    <w:rsid w:val="002F3C12"/>
    <w:rsid w:val="002F3D93"/>
    <w:rsid w:val="002F468C"/>
    <w:rsid w:val="002F4751"/>
    <w:rsid w:val="002F4B68"/>
    <w:rsid w:val="002F5B1B"/>
    <w:rsid w:val="002F6344"/>
    <w:rsid w:val="002F70AB"/>
    <w:rsid w:val="00300198"/>
    <w:rsid w:val="00300C11"/>
    <w:rsid w:val="0030127B"/>
    <w:rsid w:val="00301690"/>
    <w:rsid w:val="00301E3A"/>
    <w:rsid w:val="003021BC"/>
    <w:rsid w:val="003021E7"/>
    <w:rsid w:val="00302327"/>
    <w:rsid w:val="00302A67"/>
    <w:rsid w:val="0030494C"/>
    <w:rsid w:val="003052CC"/>
    <w:rsid w:val="0030661B"/>
    <w:rsid w:val="00307E25"/>
    <w:rsid w:val="00310A52"/>
    <w:rsid w:val="003115B2"/>
    <w:rsid w:val="003126D9"/>
    <w:rsid w:val="00316692"/>
    <w:rsid w:val="003176FB"/>
    <w:rsid w:val="0032121A"/>
    <w:rsid w:val="00321439"/>
    <w:rsid w:val="00321FFF"/>
    <w:rsid w:val="00322075"/>
    <w:rsid w:val="00322216"/>
    <w:rsid w:val="0032266D"/>
    <w:rsid w:val="00323484"/>
    <w:rsid w:val="00325779"/>
    <w:rsid w:val="0032617E"/>
    <w:rsid w:val="003261C6"/>
    <w:rsid w:val="00327C6E"/>
    <w:rsid w:val="00331A86"/>
    <w:rsid w:val="00334A53"/>
    <w:rsid w:val="00334BB8"/>
    <w:rsid w:val="00337402"/>
    <w:rsid w:val="0033778B"/>
    <w:rsid w:val="00337D05"/>
    <w:rsid w:val="00345195"/>
    <w:rsid w:val="00346A96"/>
    <w:rsid w:val="00347561"/>
    <w:rsid w:val="00347AF8"/>
    <w:rsid w:val="00350F1A"/>
    <w:rsid w:val="00353DE4"/>
    <w:rsid w:val="00354D7D"/>
    <w:rsid w:val="00355C07"/>
    <w:rsid w:val="00356A9A"/>
    <w:rsid w:val="0035716E"/>
    <w:rsid w:val="00360BAB"/>
    <w:rsid w:val="00361164"/>
    <w:rsid w:val="00363417"/>
    <w:rsid w:val="00363478"/>
    <w:rsid w:val="00363B0C"/>
    <w:rsid w:val="00364746"/>
    <w:rsid w:val="00365990"/>
    <w:rsid w:val="0036764B"/>
    <w:rsid w:val="00367C08"/>
    <w:rsid w:val="0037126F"/>
    <w:rsid w:val="00371A31"/>
    <w:rsid w:val="00372EA1"/>
    <w:rsid w:val="003741C8"/>
    <w:rsid w:val="003758E9"/>
    <w:rsid w:val="00375E02"/>
    <w:rsid w:val="00377406"/>
    <w:rsid w:val="00380879"/>
    <w:rsid w:val="00385744"/>
    <w:rsid w:val="00385FD3"/>
    <w:rsid w:val="0038676B"/>
    <w:rsid w:val="003869BA"/>
    <w:rsid w:val="00387D8A"/>
    <w:rsid w:val="003925A9"/>
    <w:rsid w:val="003943BC"/>
    <w:rsid w:val="00395742"/>
    <w:rsid w:val="003957C9"/>
    <w:rsid w:val="00396B70"/>
    <w:rsid w:val="0039782A"/>
    <w:rsid w:val="003A06F0"/>
    <w:rsid w:val="003A1992"/>
    <w:rsid w:val="003A1DFF"/>
    <w:rsid w:val="003A249E"/>
    <w:rsid w:val="003B0339"/>
    <w:rsid w:val="003B3A9E"/>
    <w:rsid w:val="003B3E2C"/>
    <w:rsid w:val="003B7B4D"/>
    <w:rsid w:val="003C01CB"/>
    <w:rsid w:val="003C02F1"/>
    <w:rsid w:val="003C0985"/>
    <w:rsid w:val="003C3F05"/>
    <w:rsid w:val="003C4A76"/>
    <w:rsid w:val="003C527A"/>
    <w:rsid w:val="003C5855"/>
    <w:rsid w:val="003C5E99"/>
    <w:rsid w:val="003D0532"/>
    <w:rsid w:val="003D07B6"/>
    <w:rsid w:val="003D13DB"/>
    <w:rsid w:val="003D17B2"/>
    <w:rsid w:val="003D23DE"/>
    <w:rsid w:val="003D2E83"/>
    <w:rsid w:val="003D368A"/>
    <w:rsid w:val="003D443D"/>
    <w:rsid w:val="003D50FA"/>
    <w:rsid w:val="003D6061"/>
    <w:rsid w:val="003E0A41"/>
    <w:rsid w:val="003E4D3D"/>
    <w:rsid w:val="003E69E6"/>
    <w:rsid w:val="003F0985"/>
    <w:rsid w:val="003F18CB"/>
    <w:rsid w:val="003F1BA5"/>
    <w:rsid w:val="003F36B3"/>
    <w:rsid w:val="003F397F"/>
    <w:rsid w:val="003F3DDE"/>
    <w:rsid w:val="003F7D80"/>
    <w:rsid w:val="0040082C"/>
    <w:rsid w:val="00401E9C"/>
    <w:rsid w:val="00403154"/>
    <w:rsid w:val="00403952"/>
    <w:rsid w:val="004046DB"/>
    <w:rsid w:val="004057BF"/>
    <w:rsid w:val="00407C2B"/>
    <w:rsid w:val="004105DE"/>
    <w:rsid w:val="00411523"/>
    <w:rsid w:val="00411565"/>
    <w:rsid w:val="00411C9F"/>
    <w:rsid w:val="0041204E"/>
    <w:rsid w:val="0041446F"/>
    <w:rsid w:val="0041534B"/>
    <w:rsid w:val="004207FE"/>
    <w:rsid w:val="0042564D"/>
    <w:rsid w:val="00426667"/>
    <w:rsid w:val="004270F6"/>
    <w:rsid w:val="00430843"/>
    <w:rsid w:val="00431273"/>
    <w:rsid w:val="00434E8E"/>
    <w:rsid w:val="00436C04"/>
    <w:rsid w:val="00436FCB"/>
    <w:rsid w:val="00437FF7"/>
    <w:rsid w:val="00442314"/>
    <w:rsid w:val="0044241D"/>
    <w:rsid w:val="0044243F"/>
    <w:rsid w:val="00442AFD"/>
    <w:rsid w:val="00443CB1"/>
    <w:rsid w:val="00446BFA"/>
    <w:rsid w:val="00447B58"/>
    <w:rsid w:val="00451348"/>
    <w:rsid w:val="00451850"/>
    <w:rsid w:val="00451C94"/>
    <w:rsid w:val="00452E42"/>
    <w:rsid w:val="00453BC9"/>
    <w:rsid w:val="00453EAC"/>
    <w:rsid w:val="0045454B"/>
    <w:rsid w:val="00457F77"/>
    <w:rsid w:val="00460DC6"/>
    <w:rsid w:val="00461572"/>
    <w:rsid w:val="00461F05"/>
    <w:rsid w:val="00463C31"/>
    <w:rsid w:val="004646A8"/>
    <w:rsid w:val="00464DFE"/>
    <w:rsid w:val="0046516E"/>
    <w:rsid w:val="004664C8"/>
    <w:rsid w:val="00467959"/>
    <w:rsid w:val="00470DE3"/>
    <w:rsid w:val="00471EB2"/>
    <w:rsid w:val="004743B1"/>
    <w:rsid w:val="004751B4"/>
    <w:rsid w:val="00476DD0"/>
    <w:rsid w:val="00480DA8"/>
    <w:rsid w:val="004812A6"/>
    <w:rsid w:val="00481FAF"/>
    <w:rsid w:val="004827F3"/>
    <w:rsid w:val="004839DF"/>
    <w:rsid w:val="00483E8A"/>
    <w:rsid w:val="00492A85"/>
    <w:rsid w:val="00494834"/>
    <w:rsid w:val="00496132"/>
    <w:rsid w:val="00496938"/>
    <w:rsid w:val="00496FC1"/>
    <w:rsid w:val="004A06EC"/>
    <w:rsid w:val="004A0857"/>
    <w:rsid w:val="004A14BB"/>
    <w:rsid w:val="004A1A2A"/>
    <w:rsid w:val="004A3670"/>
    <w:rsid w:val="004A3C44"/>
    <w:rsid w:val="004A5E9F"/>
    <w:rsid w:val="004A796F"/>
    <w:rsid w:val="004B13E5"/>
    <w:rsid w:val="004B207C"/>
    <w:rsid w:val="004B4925"/>
    <w:rsid w:val="004B76CE"/>
    <w:rsid w:val="004B7D38"/>
    <w:rsid w:val="004C1B0E"/>
    <w:rsid w:val="004C1E15"/>
    <w:rsid w:val="004C6849"/>
    <w:rsid w:val="004C7C08"/>
    <w:rsid w:val="004D035B"/>
    <w:rsid w:val="004D1A7C"/>
    <w:rsid w:val="004D1EDC"/>
    <w:rsid w:val="004D20F2"/>
    <w:rsid w:val="004D2C08"/>
    <w:rsid w:val="004D3382"/>
    <w:rsid w:val="004D3FF3"/>
    <w:rsid w:val="004D419D"/>
    <w:rsid w:val="004D5594"/>
    <w:rsid w:val="004D6A69"/>
    <w:rsid w:val="004D6AC6"/>
    <w:rsid w:val="004E22E2"/>
    <w:rsid w:val="004E4EE7"/>
    <w:rsid w:val="004E6F85"/>
    <w:rsid w:val="004F1375"/>
    <w:rsid w:val="004F1969"/>
    <w:rsid w:val="004F21DD"/>
    <w:rsid w:val="004F3217"/>
    <w:rsid w:val="004F34B5"/>
    <w:rsid w:val="004F4809"/>
    <w:rsid w:val="004F5717"/>
    <w:rsid w:val="004F58D0"/>
    <w:rsid w:val="004F6A20"/>
    <w:rsid w:val="00500C96"/>
    <w:rsid w:val="00502F4F"/>
    <w:rsid w:val="005076FC"/>
    <w:rsid w:val="005108D9"/>
    <w:rsid w:val="00511478"/>
    <w:rsid w:val="00511915"/>
    <w:rsid w:val="00511EB6"/>
    <w:rsid w:val="005124A6"/>
    <w:rsid w:val="005134DC"/>
    <w:rsid w:val="00520ED7"/>
    <w:rsid w:val="00523CAF"/>
    <w:rsid w:val="0052544F"/>
    <w:rsid w:val="00526F24"/>
    <w:rsid w:val="00527886"/>
    <w:rsid w:val="00532266"/>
    <w:rsid w:val="00533031"/>
    <w:rsid w:val="005401F4"/>
    <w:rsid w:val="0054068A"/>
    <w:rsid w:val="005411FC"/>
    <w:rsid w:val="005421F6"/>
    <w:rsid w:val="005426CF"/>
    <w:rsid w:val="00542C51"/>
    <w:rsid w:val="00543732"/>
    <w:rsid w:val="00545D98"/>
    <w:rsid w:val="0054630D"/>
    <w:rsid w:val="00546757"/>
    <w:rsid w:val="00546D4B"/>
    <w:rsid w:val="005475B7"/>
    <w:rsid w:val="005500C8"/>
    <w:rsid w:val="0055021C"/>
    <w:rsid w:val="00550B6D"/>
    <w:rsid w:val="00551E78"/>
    <w:rsid w:val="00552056"/>
    <w:rsid w:val="005523BA"/>
    <w:rsid w:val="005525C8"/>
    <w:rsid w:val="00553055"/>
    <w:rsid w:val="005535C9"/>
    <w:rsid w:val="005545C2"/>
    <w:rsid w:val="005566FB"/>
    <w:rsid w:val="00556729"/>
    <w:rsid w:val="005574B3"/>
    <w:rsid w:val="00557F37"/>
    <w:rsid w:val="0056352A"/>
    <w:rsid w:val="00563C14"/>
    <w:rsid w:val="005653C2"/>
    <w:rsid w:val="00565C66"/>
    <w:rsid w:val="00565CB8"/>
    <w:rsid w:val="00570102"/>
    <w:rsid w:val="00571141"/>
    <w:rsid w:val="00572EBD"/>
    <w:rsid w:val="00573534"/>
    <w:rsid w:val="005769CF"/>
    <w:rsid w:val="005769DC"/>
    <w:rsid w:val="00576BF4"/>
    <w:rsid w:val="0057735E"/>
    <w:rsid w:val="00577576"/>
    <w:rsid w:val="0058148E"/>
    <w:rsid w:val="00584C2E"/>
    <w:rsid w:val="00584FB2"/>
    <w:rsid w:val="005850F6"/>
    <w:rsid w:val="00587073"/>
    <w:rsid w:val="00590780"/>
    <w:rsid w:val="00591BD5"/>
    <w:rsid w:val="00592C3A"/>
    <w:rsid w:val="0059576E"/>
    <w:rsid w:val="0059689B"/>
    <w:rsid w:val="005A0D20"/>
    <w:rsid w:val="005A0E68"/>
    <w:rsid w:val="005A2B16"/>
    <w:rsid w:val="005B16E4"/>
    <w:rsid w:val="005B1A05"/>
    <w:rsid w:val="005B3F9C"/>
    <w:rsid w:val="005B590E"/>
    <w:rsid w:val="005C14CC"/>
    <w:rsid w:val="005C25C5"/>
    <w:rsid w:val="005C46F3"/>
    <w:rsid w:val="005C5A8B"/>
    <w:rsid w:val="005C6D6B"/>
    <w:rsid w:val="005C7767"/>
    <w:rsid w:val="005D14B4"/>
    <w:rsid w:val="005D19D3"/>
    <w:rsid w:val="005D1B50"/>
    <w:rsid w:val="005D27C3"/>
    <w:rsid w:val="005D33D8"/>
    <w:rsid w:val="005E1EC9"/>
    <w:rsid w:val="005E3802"/>
    <w:rsid w:val="005E3A60"/>
    <w:rsid w:val="005E3D9B"/>
    <w:rsid w:val="005E4F85"/>
    <w:rsid w:val="005E5103"/>
    <w:rsid w:val="005E616F"/>
    <w:rsid w:val="005E679D"/>
    <w:rsid w:val="005F0273"/>
    <w:rsid w:val="005F0EB0"/>
    <w:rsid w:val="005F1FAB"/>
    <w:rsid w:val="005F28A0"/>
    <w:rsid w:val="005F2AC2"/>
    <w:rsid w:val="005F2FD1"/>
    <w:rsid w:val="005F43D6"/>
    <w:rsid w:val="005F49F5"/>
    <w:rsid w:val="005F4A51"/>
    <w:rsid w:val="005F5AA5"/>
    <w:rsid w:val="005F63FC"/>
    <w:rsid w:val="005F6D52"/>
    <w:rsid w:val="005F7490"/>
    <w:rsid w:val="006008D4"/>
    <w:rsid w:val="00601512"/>
    <w:rsid w:val="00604594"/>
    <w:rsid w:val="00604F54"/>
    <w:rsid w:val="006107BE"/>
    <w:rsid w:val="00611DD2"/>
    <w:rsid w:val="00614B2F"/>
    <w:rsid w:val="006151AA"/>
    <w:rsid w:val="0061594A"/>
    <w:rsid w:val="00615A29"/>
    <w:rsid w:val="00615EBF"/>
    <w:rsid w:val="00617167"/>
    <w:rsid w:val="0062094D"/>
    <w:rsid w:val="00620DE4"/>
    <w:rsid w:val="00621A87"/>
    <w:rsid w:val="00623EB3"/>
    <w:rsid w:val="00624098"/>
    <w:rsid w:val="00626B56"/>
    <w:rsid w:val="0062782E"/>
    <w:rsid w:val="00627A41"/>
    <w:rsid w:val="006323B1"/>
    <w:rsid w:val="00633030"/>
    <w:rsid w:val="00633D03"/>
    <w:rsid w:val="00634115"/>
    <w:rsid w:val="00634F7A"/>
    <w:rsid w:val="006359F4"/>
    <w:rsid w:val="006379DB"/>
    <w:rsid w:val="0064077A"/>
    <w:rsid w:val="006410D2"/>
    <w:rsid w:val="00641633"/>
    <w:rsid w:val="0064438D"/>
    <w:rsid w:val="00645251"/>
    <w:rsid w:val="0064783A"/>
    <w:rsid w:val="00652BDD"/>
    <w:rsid w:val="00656037"/>
    <w:rsid w:val="00656ED5"/>
    <w:rsid w:val="006601BB"/>
    <w:rsid w:val="006602A1"/>
    <w:rsid w:val="0066076A"/>
    <w:rsid w:val="00663D36"/>
    <w:rsid w:val="00664B59"/>
    <w:rsid w:val="00664B8B"/>
    <w:rsid w:val="006672BF"/>
    <w:rsid w:val="0066751E"/>
    <w:rsid w:val="006702EB"/>
    <w:rsid w:val="006704B3"/>
    <w:rsid w:val="0067057C"/>
    <w:rsid w:val="00671F51"/>
    <w:rsid w:val="006725BF"/>
    <w:rsid w:val="006727DD"/>
    <w:rsid w:val="0067281F"/>
    <w:rsid w:val="00676276"/>
    <w:rsid w:val="00676D7B"/>
    <w:rsid w:val="0068024E"/>
    <w:rsid w:val="006807A2"/>
    <w:rsid w:val="00680886"/>
    <w:rsid w:val="00682F87"/>
    <w:rsid w:val="00683B09"/>
    <w:rsid w:val="0068415D"/>
    <w:rsid w:val="00684623"/>
    <w:rsid w:val="00686328"/>
    <w:rsid w:val="00690A8D"/>
    <w:rsid w:val="00690DF0"/>
    <w:rsid w:val="00690F03"/>
    <w:rsid w:val="00691281"/>
    <w:rsid w:val="00691F9A"/>
    <w:rsid w:val="0069303E"/>
    <w:rsid w:val="006936EC"/>
    <w:rsid w:val="00693BF7"/>
    <w:rsid w:val="00695BCE"/>
    <w:rsid w:val="006961FB"/>
    <w:rsid w:val="006977CF"/>
    <w:rsid w:val="006A0658"/>
    <w:rsid w:val="006A2814"/>
    <w:rsid w:val="006A3990"/>
    <w:rsid w:val="006A55D2"/>
    <w:rsid w:val="006A5705"/>
    <w:rsid w:val="006A6C57"/>
    <w:rsid w:val="006A6D82"/>
    <w:rsid w:val="006B0CBC"/>
    <w:rsid w:val="006B1EDC"/>
    <w:rsid w:val="006B4100"/>
    <w:rsid w:val="006B648E"/>
    <w:rsid w:val="006C04E8"/>
    <w:rsid w:val="006C06F5"/>
    <w:rsid w:val="006C132C"/>
    <w:rsid w:val="006C254C"/>
    <w:rsid w:val="006C4368"/>
    <w:rsid w:val="006C54B5"/>
    <w:rsid w:val="006C5506"/>
    <w:rsid w:val="006C652C"/>
    <w:rsid w:val="006D0623"/>
    <w:rsid w:val="006D0DA7"/>
    <w:rsid w:val="006D2E75"/>
    <w:rsid w:val="006D51D2"/>
    <w:rsid w:val="006D7AD8"/>
    <w:rsid w:val="006D7BDF"/>
    <w:rsid w:val="006E2C76"/>
    <w:rsid w:val="006E3F38"/>
    <w:rsid w:val="006E4E05"/>
    <w:rsid w:val="006E4E52"/>
    <w:rsid w:val="006E559A"/>
    <w:rsid w:val="006E652B"/>
    <w:rsid w:val="006E6BE4"/>
    <w:rsid w:val="006E6F3A"/>
    <w:rsid w:val="006E70A6"/>
    <w:rsid w:val="006F05F9"/>
    <w:rsid w:val="006F15E7"/>
    <w:rsid w:val="006F4BE5"/>
    <w:rsid w:val="006F5255"/>
    <w:rsid w:val="006F59A8"/>
    <w:rsid w:val="006F59AE"/>
    <w:rsid w:val="006F6126"/>
    <w:rsid w:val="007004F7"/>
    <w:rsid w:val="00702DF5"/>
    <w:rsid w:val="00703A29"/>
    <w:rsid w:val="00703AE9"/>
    <w:rsid w:val="00703B7B"/>
    <w:rsid w:val="0070574C"/>
    <w:rsid w:val="00707720"/>
    <w:rsid w:val="00707936"/>
    <w:rsid w:val="00707FB4"/>
    <w:rsid w:val="0071058D"/>
    <w:rsid w:val="007105C7"/>
    <w:rsid w:val="00710B87"/>
    <w:rsid w:val="00712FF0"/>
    <w:rsid w:val="00713051"/>
    <w:rsid w:val="00713283"/>
    <w:rsid w:val="00716020"/>
    <w:rsid w:val="00717475"/>
    <w:rsid w:val="00722094"/>
    <w:rsid w:val="007241CC"/>
    <w:rsid w:val="00724E4E"/>
    <w:rsid w:val="0072739A"/>
    <w:rsid w:val="0072793C"/>
    <w:rsid w:val="00731CA7"/>
    <w:rsid w:val="00732026"/>
    <w:rsid w:val="007320E5"/>
    <w:rsid w:val="00741D65"/>
    <w:rsid w:val="00742A99"/>
    <w:rsid w:val="00742CB5"/>
    <w:rsid w:val="007431A7"/>
    <w:rsid w:val="00743C51"/>
    <w:rsid w:val="00745437"/>
    <w:rsid w:val="00746492"/>
    <w:rsid w:val="007471B8"/>
    <w:rsid w:val="00751680"/>
    <w:rsid w:val="00752DFC"/>
    <w:rsid w:val="007538D9"/>
    <w:rsid w:val="00754315"/>
    <w:rsid w:val="0075517B"/>
    <w:rsid w:val="00755840"/>
    <w:rsid w:val="00760788"/>
    <w:rsid w:val="00760CAF"/>
    <w:rsid w:val="00762606"/>
    <w:rsid w:val="00762774"/>
    <w:rsid w:val="00762C90"/>
    <w:rsid w:val="00762D20"/>
    <w:rsid w:val="00762E2F"/>
    <w:rsid w:val="007636CA"/>
    <w:rsid w:val="00764467"/>
    <w:rsid w:val="00764901"/>
    <w:rsid w:val="007671DF"/>
    <w:rsid w:val="00770304"/>
    <w:rsid w:val="007707A9"/>
    <w:rsid w:val="00772440"/>
    <w:rsid w:val="00773BA8"/>
    <w:rsid w:val="00773BDD"/>
    <w:rsid w:val="00773E10"/>
    <w:rsid w:val="00773E29"/>
    <w:rsid w:val="0077528D"/>
    <w:rsid w:val="00777556"/>
    <w:rsid w:val="00780B96"/>
    <w:rsid w:val="00784B04"/>
    <w:rsid w:val="007865F4"/>
    <w:rsid w:val="0079201D"/>
    <w:rsid w:val="00792A60"/>
    <w:rsid w:val="0079548B"/>
    <w:rsid w:val="00795871"/>
    <w:rsid w:val="00797D9B"/>
    <w:rsid w:val="007A00CD"/>
    <w:rsid w:val="007A15BF"/>
    <w:rsid w:val="007A310C"/>
    <w:rsid w:val="007A3711"/>
    <w:rsid w:val="007A3C2D"/>
    <w:rsid w:val="007A5A50"/>
    <w:rsid w:val="007A5CC4"/>
    <w:rsid w:val="007A64E9"/>
    <w:rsid w:val="007A7DB2"/>
    <w:rsid w:val="007B1BC7"/>
    <w:rsid w:val="007B27D5"/>
    <w:rsid w:val="007B3FF7"/>
    <w:rsid w:val="007B4CEA"/>
    <w:rsid w:val="007B5189"/>
    <w:rsid w:val="007B53AF"/>
    <w:rsid w:val="007B6C2F"/>
    <w:rsid w:val="007C0128"/>
    <w:rsid w:val="007C053B"/>
    <w:rsid w:val="007C111D"/>
    <w:rsid w:val="007C14DF"/>
    <w:rsid w:val="007C1B41"/>
    <w:rsid w:val="007C2158"/>
    <w:rsid w:val="007C2FEC"/>
    <w:rsid w:val="007C3089"/>
    <w:rsid w:val="007C3A4F"/>
    <w:rsid w:val="007C3B98"/>
    <w:rsid w:val="007C5671"/>
    <w:rsid w:val="007C5798"/>
    <w:rsid w:val="007C590E"/>
    <w:rsid w:val="007C5CD6"/>
    <w:rsid w:val="007D0648"/>
    <w:rsid w:val="007D30EB"/>
    <w:rsid w:val="007D3481"/>
    <w:rsid w:val="007D469B"/>
    <w:rsid w:val="007D526E"/>
    <w:rsid w:val="007D601A"/>
    <w:rsid w:val="007D606F"/>
    <w:rsid w:val="007D64B4"/>
    <w:rsid w:val="007E0230"/>
    <w:rsid w:val="007E2206"/>
    <w:rsid w:val="007E2F3E"/>
    <w:rsid w:val="007E31B6"/>
    <w:rsid w:val="007E3A04"/>
    <w:rsid w:val="007E3D65"/>
    <w:rsid w:val="007E43ED"/>
    <w:rsid w:val="007E6746"/>
    <w:rsid w:val="007E7434"/>
    <w:rsid w:val="007F26AE"/>
    <w:rsid w:val="007F2B87"/>
    <w:rsid w:val="007F2D6F"/>
    <w:rsid w:val="007F2EE1"/>
    <w:rsid w:val="007F5EA4"/>
    <w:rsid w:val="007F648F"/>
    <w:rsid w:val="007F6B03"/>
    <w:rsid w:val="00800DD5"/>
    <w:rsid w:val="00800FA0"/>
    <w:rsid w:val="00804C0B"/>
    <w:rsid w:val="0080580D"/>
    <w:rsid w:val="00805ED8"/>
    <w:rsid w:val="0080796F"/>
    <w:rsid w:val="008124B2"/>
    <w:rsid w:val="00815EF9"/>
    <w:rsid w:val="008169D0"/>
    <w:rsid w:val="00816C2F"/>
    <w:rsid w:val="00820203"/>
    <w:rsid w:val="0082023B"/>
    <w:rsid w:val="0082040D"/>
    <w:rsid w:val="008205FB"/>
    <w:rsid w:val="00820997"/>
    <w:rsid w:val="0082320C"/>
    <w:rsid w:val="008234D8"/>
    <w:rsid w:val="008241A6"/>
    <w:rsid w:val="008261A2"/>
    <w:rsid w:val="00827526"/>
    <w:rsid w:val="00827AB1"/>
    <w:rsid w:val="00830793"/>
    <w:rsid w:val="00832A8F"/>
    <w:rsid w:val="00833401"/>
    <w:rsid w:val="008335DE"/>
    <w:rsid w:val="00834F27"/>
    <w:rsid w:val="00835DF7"/>
    <w:rsid w:val="00840131"/>
    <w:rsid w:val="0084107C"/>
    <w:rsid w:val="00843EA7"/>
    <w:rsid w:val="00845571"/>
    <w:rsid w:val="0084622C"/>
    <w:rsid w:val="0085299B"/>
    <w:rsid w:val="00853BB6"/>
    <w:rsid w:val="0085437E"/>
    <w:rsid w:val="008555E2"/>
    <w:rsid w:val="0085626B"/>
    <w:rsid w:val="00856C4B"/>
    <w:rsid w:val="008612B7"/>
    <w:rsid w:val="0086138E"/>
    <w:rsid w:val="00863033"/>
    <w:rsid w:val="00864E2E"/>
    <w:rsid w:val="00875602"/>
    <w:rsid w:val="008772CD"/>
    <w:rsid w:val="00877468"/>
    <w:rsid w:val="00877E1D"/>
    <w:rsid w:val="00882AC5"/>
    <w:rsid w:val="00883AE2"/>
    <w:rsid w:val="008846FF"/>
    <w:rsid w:val="0088567D"/>
    <w:rsid w:val="0088607A"/>
    <w:rsid w:val="00890765"/>
    <w:rsid w:val="00890DE1"/>
    <w:rsid w:val="008910F4"/>
    <w:rsid w:val="0089194A"/>
    <w:rsid w:val="00894237"/>
    <w:rsid w:val="00894E0F"/>
    <w:rsid w:val="008A2272"/>
    <w:rsid w:val="008A4796"/>
    <w:rsid w:val="008A5039"/>
    <w:rsid w:val="008A6355"/>
    <w:rsid w:val="008A6E8E"/>
    <w:rsid w:val="008A7171"/>
    <w:rsid w:val="008A76FF"/>
    <w:rsid w:val="008B2632"/>
    <w:rsid w:val="008B43FB"/>
    <w:rsid w:val="008B4D3C"/>
    <w:rsid w:val="008B7787"/>
    <w:rsid w:val="008B7B4D"/>
    <w:rsid w:val="008C0426"/>
    <w:rsid w:val="008C1181"/>
    <w:rsid w:val="008C2600"/>
    <w:rsid w:val="008C58CB"/>
    <w:rsid w:val="008C68D4"/>
    <w:rsid w:val="008D2CB4"/>
    <w:rsid w:val="008D3274"/>
    <w:rsid w:val="008E0259"/>
    <w:rsid w:val="008E0311"/>
    <w:rsid w:val="008E11C6"/>
    <w:rsid w:val="008E3B65"/>
    <w:rsid w:val="008E655F"/>
    <w:rsid w:val="008E738D"/>
    <w:rsid w:val="008E7BBF"/>
    <w:rsid w:val="008F0550"/>
    <w:rsid w:val="008F179F"/>
    <w:rsid w:val="008F2FA4"/>
    <w:rsid w:val="008F3BA5"/>
    <w:rsid w:val="008F469E"/>
    <w:rsid w:val="008F5B45"/>
    <w:rsid w:val="008F7D12"/>
    <w:rsid w:val="009017A0"/>
    <w:rsid w:val="009017AE"/>
    <w:rsid w:val="00902318"/>
    <w:rsid w:val="00903778"/>
    <w:rsid w:val="00904093"/>
    <w:rsid w:val="00904A73"/>
    <w:rsid w:val="009051BF"/>
    <w:rsid w:val="0090633F"/>
    <w:rsid w:val="0090691A"/>
    <w:rsid w:val="009105DE"/>
    <w:rsid w:val="00910654"/>
    <w:rsid w:val="0091123B"/>
    <w:rsid w:val="00911B39"/>
    <w:rsid w:val="0091326B"/>
    <w:rsid w:val="00913ECC"/>
    <w:rsid w:val="00916D07"/>
    <w:rsid w:val="00917577"/>
    <w:rsid w:val="00917659"/>
    <w:rsid w:val="00920FC1"/>
    <w:rsid w:val="00922828"/>
    <w:rsid w:val="00923168"/>
    <w:rsid w:val="00924F5E"/>
    <w:rsid w:val="00927795"/>
    <w:rsid w:val="00931735"/>
    <w:rsid w:val="00931782"/>
    <w:rsid w:val="00931AFA"/>
    <w:rsid w:val="009330E4"/>
    <w:rsid w:val="00933D54"/>
    <w:rsid w:val="0093442E"/>
    <w:rsid w:val="0093550E"/>
    <w:rsid w:val="009378E1"/>
    <w:rsid w:val="00943C4B"/>
    <w:rsid w:val="00943F5B"/>
    <w:rsid w:val="00944C4D"/>
    <w:rsid w:val="009454DD"/>
    <w:rsid w:val="0094778C"/>
    <w:rsid w:val="00947AF1"/>
    <w:rsid w:val="00947B40"/>
    <w:rsid w:val="00954A2E"/>
    <w:rsid w:val="00955663"/>
    <w:rsid w:val="00956DF2"/>
    <w:rsid w:val="00960277"/>
    <w:rsid w:val="00960B62"/>
    <w:rsid w:val="00962771"/>
    <w:rsid w:val="0096284F"/>
    <w:rsid w:val="00963154"/>
    <w:rsid w:val="00966453"/>
    <w:rsid w:val="00967040"/>
    <w:rsid w:val="009707A3"/>
    <w:rsid w:val="009726AD"/>
    <w:rsid w:val="00973E36"/>
    <w:rsid w:val="00974016"/>
    <w:rsid w:val="00975FF1"/>
    <w:rsid w:val="00976EF2"/>
    <w:rsid w:val="00980E28"/>
    <w:rsid w:val="00983211"/>
    <w:rsid w:val="009834E4"/>
    <w:rsid w:val="00983616"/>
    <w:rsid w:val="00986005"/>
    <w:rsid w:val="00986606"/>
    <w:rsid w:val="00987274"/>
    <w:rsid w:val="0098765E"/>
    <w:rsid w:val="0099041B"/>
    <w:rsid w:val="009926EC"/>
    <w:rsid w:val="00995194"/>
    <w:rsid w:val="00995CE6"/>
    <w:rsid w:val="009A1131"/>
    <w:rsid w:val="009A172A"/>
    <w:rsid w:val="009A4CB9"/>
    <w:rsid w:val="009A5D6D"/>
    <w:rsid w:val="009A6C97"/>
    <w:rsid w:val="009A71F4"/>
    <w:rsid w:val="009B0C5B"/>
    <w:rsid w:val="009B2181"/>
    <w:rsid w:val="009B2E78"/>
    <w:rsid w:val="009B392E"/>
    <w:rsid w:val="009B3DF2"/>
    <w:rsid w:val="009B54E5"/>
    <w:rsid w:val="009B5592"/>
    <w:rsid w:val="009B5622"/>
    <w:rsid w:val="009B5834"/>
    <w:rsid w:val="009B6160"/>
    <w:rsid w:val="009B6665"/>
    <w:rsid w:val="009B7609"/>
    <w:rsid w:val="009B7EC0"/>
    <w:rsid w:val="009C074A"/>
    <w:rsid w:val="009C1C88"/>
    <w:rsid w:val="009C346D"/>
    <w:rsid w:val="009C3DC4"/>
    <w:rsid w:val="009C426C"/>
    <w:rsid w:val="009C6692"/>
    <w:rsid w:val="009D2A7E"/>
    <w:rsid w:val="009D476D"/>
    <w:rsid w:val="009E0EA6"/>
    <w:rsid w:val="009E17C6"/>
    <w:rsid w:val="009E1968"/>
    <w:rsid w:val="009E26F8"/>
    <w:rsid w:val="009E352D"/>
    <w:rsid w:val="009E44AD"/>
    <w:rsid w:val="009E74EE"/>
    <w:rsid w:val="009F0541"/>
    <w:rsid w:val="009F0FAD"/>
    <w:rsid w:val="009F24D9"/>
    <w:rsid w:val="009F5C1D"/>
    <w:rsid w:val="00A00E67"/>
    <w:rsid w:val="00A013ED"/>
    <w:rsid w:val="00A02029"/>
    <w:rsid w:val="00A02AD3"/>
    <w:rsid w:val="00A03BD9"/>
    <w:rsid w:val="00A03D6A"/>
    <w:rsid w:val="00A050A0"/>
    <w:rsid w:val="00A06992"/>
    <w:rsid w:val="00A10238"/>
    <w:rsid w:val="00A10CE4"/>
    <w:rsid w:val="00A11F79"/>
    <w:rsid w:val="00A1366E"/>
    <w:rsid w:val="00A139A5"/>
    <w:rsid w:val="00A147D3"/>
    <w:rsid w:val="00A149E3"/>
    <w:rsid w:val="00A15086"/>
    <w:rsid w:val="00A1572C"/>
    <w:rsid w:val="00A1583D"/>
    <w:rsid w:val="00A16605"/>
    <w:rsid w:val="00A16B02"/>
    <w:rsid w:val="00A20253"/>
    <w:rsid w:val="00A2184B"/>
    <w:rsid w:val="00A21C5E"/>
    <w:rsid w:val="00A22F83"/>
    <w:rsid w:val="00A23FCC"/>
    <w:rsid w:val="00A2567C"/>
    <w:rsid w:val="00A258CE"/>
    <w:rsid w:val="00A26D9A"/>
    <w:rsid w:val="00A277CB"/>
    <w:rsid w:val="00A31544"/>
    <w:rsid w:val="00A33328"/>
    <w:rsid w:val="00A334A0"/>
    <w:rsid w:val="00A3417F"/>
    <w:rsid w:val="00A34CDE"/>
    <w:rsid w:val="00A35FA1"/>
    <w:rsid w:val="00A4092D"/>
    <w:rsid w:val="00A4124A"/>
    <w:rsid w:val="00A45B52"/>
    <w:rsid w:val="00A5088D"/>
    <w:rsid w:val="00A50BCC"/>
    <w:rsid w:val="00A5284A"/>
    <w:rsid w:val="00A53F63"/>
    <w:rsid w:val="00A554C8"/>
    <w:rsid w:val="00A569DC"/>
    <w:rsid w:val="00A56F4A"/>
    <w:rsid w:val="00A570E1"/>
    <w:rsid w:val="00A57729"/>
    <w:rsid w:val="00A5779E"/>
    <w:rsid w:val="00A61023"/>
    <w:rsid w:val="00A61145"/>
    <w:rsid w:val="00A62C4D"/>
    <w:rsid w:val="00A62D6E"/>
    <w:rsid w:val="00A6332E"/>
    <w:rsid w:val="00A6368B"/>
    <w:rsid w:val="00A63F09"/>
    <w:rsid w:val="00A648E7"/>
    <w:rsid w:val="00A65D2F"/>
    <w:rsid w:val="00A66AA9"/>
    <w:rsid w:val="00A67B1F"/>
    <w:rsid w:val="00A71493"/>
    <w:rsid w:val="00A73163"/>
    <w:rsid w:val="00A736B9"/>
    <w:rsid w:val="00A75883"/>
    <w:rsid w:val="00A75C54"/>
    <w:rsid w:val="00A7733C"/>
    <w:rsid w:val="00A80BD7"/>
    <w:rsid w:val="00A83CB6"/>
    <w:rsid w:val="00A84D6D"/>
    <w:rsid w:val="00A86292"/>
    <w:rsid w:val="00A8793A"/>
    <w:rsid w:val="00A90267"/>
    <w:rsid w:val="00A9177D"/>
    <w:rsid w:val="00A91CF8"/>
    <w:rsid w:val="00A962C0"/>
    <w:rsid w:val="00AA12E6"/>
    <w:rsid w:val="00AA22BF"/>
    <w:rsid w:val="00AA2682"/>
    <w:rsid w:val="00AA516A"/>
    <w:rsid w:val="00AA6282"/>
    <w:rsid w:val="00AA734A"/>
    <w:rsid w:val="00AA7E94"/>
    <w:rsid w:val="00AA7FA0"/>
    <w:rsid w:val="00AB0194"/>
    <w:rsid w:val="00AB0625"/>
    <w:rsid w:val="00AB5275"/>
    <w:rsid w:val="00AB656B"/>
    <w:rsid w:val="00AB6B50"/>
    <w:rsid w:val="00AC132A"/>
    <w:rsid w:val="00AC1A4F"/>
    <w:rsid w:val="00AC1CF9"/>
    <w:rsid w:val="00AC22F5"/>
    <w:rsid w:val="00AC43D5"/>
    <w:rsid w:val="00AC4CDA"/>
    <w:rsid w:val="00AC7572"/>
    <w:rsid w:val="00AC7ADC"/>
    <w:rsid w:val="00AD6E75"/>
    <w:rsid w:val="00AE0EA0"/>
    <w:rsid w:val="00AE2049"/>
    <w:rsid w:val="00AE20A7"/>
    <w:rsid w:val="00AE2431"/>
    <w:rsid w:val="00AE4BFD"/>
    <w:rsid w:val="00AE6085"/>
    <w:rsid w:val="00AE66A8"/>
    <w:rsid w:val="00AE7B70"/>
    <w:rsid w:val="00AF4B2C"/>
    <w:rsid w:val="00AF532E"/>
    <w:rsid w:val="00AF5E32"/>
    <w:rsid w:val="00AF6909"/>
    <w:rsid w:val="00AF6C26"/>
    <w:rsid w:val="00AF6F6B"/>
    <w:rsid w:val="00AF7D89"/>
    <w:rsid w:val="00AF7E70"/>
    <w:rsid w:val="00B0262B"/>
    <w:rsid w:val="00B04FC4"/>
    <w:rsid w:val="00B05682"/>
    <w:rsid w:val="00B05782"/>
    <w:rsid w:val="00B057F6"/>
    <w:rsid w:val="00B13AC1"/>
    <w:rsid w:val="00B143AD"/>
    <w:rsid w:val="00B15366"/>
    <w:rsid w:val="00B16E78"/>
    <w:rsid w:val="00B17050"/>
    <w:rsid w:val="00B1783E"/>
    <w:rsid w:val="00B20204"/>
    <w:rsid w:val="00B2127F"/>
    <w:rsid w:val="00B232C6"/>
    <w:rsid w:val="00B26B9C"/>
    <w:rsid w:val="00B26BE2"/>
    <w:rsid w:val="00B2740D"/>
    <w:rsid w:val="00B3107C"/>
    <w:rsid w:val="00B316BB"/>
    <w:rsid w:val="00B32275"/>
    <w:rsid w:val="00B32371"/>
    <w:rsid w:val="00B32936"/>
    <w:rsid w:val="00B339DB"/>
    <w:rsid w:val="00B401DA"/>
    <w:rsid w:val="00B42798"/>
    <w:rsid w:val="00B43ED8"/>
    <w:rsid w:val="00B440EB"/>
    <w:rsid w:val="00B475A3"/>
    <w:rsid w:val="00B47D49"/>
    <w:rsid w:val="00B51718"/>
    <w:rsid w:val="00B55DEE"/>
    <w:rsid w:val="00B57145"/>
    <w:rsid w:val="00B6286B"/>
    <w:rsid w:val="00B64B0B"/>
    <w:rsid w:val="00B66EE8"/>
    <w:rsid w:val="00B67E8A"/>
    <w:rsid w:val="00B67FE9"/>
    <w:rsid w:val="00B70975"/>
    <w:rsid w:val="00B725AE"/>
    <w:rsid w:val="00B737E9"/>
    <w:rsid w:val="00B73C03"/>
    <w:rsid w:val="00B7468A"/>
    <w:rsid w:val="00B74F23"/>
    <w:rsid w:val="00B82087"/>
    <w:rsid w:val="00B835B9"/>
    <w:rsid w:val="00B83B2B"/>
    <w:rsid w:val="00B8401A"/>
    <w:rsid w:val="00B84C8A"/>
    <w:rsid w:val="00B85735"/>
    <w:rsid w:val="00B85DB9"/>
    <w:rsid w:val="00B876E6"/>
    <w:rsid w:val="00B90800"/>
    <w:rsid w:val="00B91C59"/>
    <w:rsid w:val="00B93010"/>
    <w:rsid w:val="00B93636"/>
    <w:rsid w:val="00B94287"/>
    <w:rsid w:val="00B9486D"/>
    <w:rsid w:val="00B95A3F"/>
    <w:rsid w:val="00B97722"/>
    <w:rsid w:val="00BA39C9"/>
    <w:rsid w:val="00BA4CAB"/>
    <w:rsid w:val="00BA72BD"/>
    <w:rsid w:val="00BB11DC"/>
    <w:rsid w:val="00BB21A7"/>
    <w:rsid w:val="00BB2A37"/>
    <w:rsid w:val="00BB2B06"/>
    <w:rsid w:val="00BB32AB"/>
    <w:rsid w:val="00BB3834"/>
    <w:rsid w:val="00BB3E31"/>
    <w:rsid w:val="00BB46D6"/>
    <w:rsid w:val="00BB48DE"/>
    <w:rsid w:val="00BB518F"/>
    <w:rsid w:val="00BB5353"/>
    <w:rsid w:val="00BB720D"/>
    <w:rsid w:val="00BB7ECF"/>
    <w:rsid w:val="00BC1A9A"/>
    <w:rsid w:val="00BC255D"/>
    <w:rsid w:val="00BC2F95"/>
    <w:rsid w:val="00BC37EA"/>
    <w:rsid w:val="00BC39CF"/>
    <w:rsid w:val="00BC48B2"/>
    <w:rsid w:val="00BC4ECB"/>
    <w:rsid w:val="00BD08CF"/>
    <w:rsid w:val="00BD4470"/>
    <w:rsid w:val="00BD7634"/>
    <w:rsid w:val="00BE2134"/>
    <w:rsid w:val="00BE2775"/>
    <w:rsid w:val="00BE4084"/>
    <w:rsid w:val="00BE58E6"/>
    <w:rsid w:val="00BE70BA"/>
    <w:rsid w:val="00BE7AF6"/>
    <w:rsid w:val="00BE7B63"/>
    <w:rsid w:val="00BF0017"/>
    <w:rsid w:val="00BF03C7"/>
    <w:rsid w:val="00BF0695"/>
    <w:rsid w:val="00BF0B0B"/>
    <w:rsid w:val="00BF0EC1"/>
    <w:rsid w:val="00BF1FB3"/>
    <w:rsid w:val="00BF435C"/>
    <w:rsid w:val="00BF4487"/>
    <w:rsid w:val="00BF519C"/>
    <w:rsid w:val="00BF64E8"/>
    <w:rsid w:val="00BF6C3A"/>
    <w:rsid w:val="00BF70AB"/>
    <w:rsid w:val="00C0033B"/>
    <w:rsid w:val="00C069DC"/>
    <w:rsid w:val="00C1172A"/>
    <w:rsid w:val="00C129EF"/>
    <w:rsid w:val="00C14E69"/>
    <w:rsid w:val="00C17E3A"/>
    <w:rsid w:val="00C20457"/>
    <w:rsid w:val="00C21A39"/>
    <w:rsid w:val="00C22018"/>
    <w:rsid w:val="00C239FB"/>
    <w:rsid w:val="00C24372"/>
    <w:rsid w:val="00C24E0A"/>
    <w:rsid w:val="00C25555"/>
    <w:rsid w:val="00C25726"/>
    <w:rsid w:val="00C25E59"/>
    <w:rsid w:val="00C265BF"/>
    <w:rsid w:val="00C270D7"/>
    <w:rsid w:val="00C36BA3"/>
    <w:rsid w:val="00C36CA2"/>
    <w:rsid w:val="00C37C06"/>
    <w:rsid w:val="00C405F5"/>
    <w:rsid w:val="00C431D4"/>
    <w:rsid w:val="00C4399C"/>
    <w:rsid w:val="00C43CA7"/>
    <w:rsid w:val="00C44C7F"/>
    <w:rsid w:val="00C4674C"/>
    <w:rsid w:val="00C46E4F"/>
    <w:rsid w:val="00C47013"/>
    <w:rsid w:val="00C47979"/>
    <w:rsid w:val="00C47F3F"/>
    <w:rsid w:val="00C51002"/>
    <w:rsid w:val="00C515FF"/>
    <w:rsid w:val="00C51733"/>
    <w:rsid w:val="00C51A51"/>
    <w:rsid w:val="00C55AC5"/>
    <w:rsid w:val="00C563CC"/>
    <w:rsid w:val="00C5737B"/>
    <w:rsid w:val="00C6054C"/>
    <w:rsid w:val="00C61A2C"/>
    <w:rsid w:val="00C62265"/>
    <w:rsid w:val="00C64E3D"/>
    <w:rsid w:val="00C64F05"/>
    <w:rsid w:val="00C65808"/>
    <w:rsid w:val="00C667B7"/>
    <w:rsid w:val="00C70E38"/>
    <w:rsid w:val="00C71E64"/>
    <w:rsid w:val="00C7208A"/>
    <w:rsid w:val="00C74D53"/>
    <w:rsid w:val="00C74FDC"/>
    <w:rsid w:val="00C754D9"/>
    <w:rsid w:val="00C761C2"/>
    <w:rsid w:val="00C761F0"/>
    <w:rsid w:val="00C76877"/>
    <w:rsid w:val="00C809F0"/>
    <w:rsid w:val="00C86E30"/>
    <w:rsid w:val="00C873B9"/>
    <w:rsid w:val="00C9248C"/>
    <w:rsid w:val="00C9266B"/>
    <w:rsid w:val="00C9274B"/>
    <w:rsid w:val="00C92F7E"/>
    <w:rsid w:val="00C9308D"/>
    <w:rsid w:val="00C940A3"/>
    <w:rsid w:val="00C94F17"/>
    <w:rsid w:val="00C956A3"/>
    <w:rsid w:val="00C95E69"/>
    <w:rsid w:val="00C9767C"/>
    <w:rsid w:val="00C97E95"/>
    <w:rsid w:val="00CA071E"/>
    <w:rsid w:val="00CA186D"/>
    <w:rsid w:val="00CA29F4"/>
    <w:rsid w:val="00CA5A12"/>
    <w:rsid w:val="00CA5B72"/>
    <w:rsid w:val="00CA5FAF"/>
    <w:rsid w:val="00CA6C24"/>
    <w:rsid w:val="00CA73CF"/>
    <w:rsid w:val="00CA7534"/>
    <w:rsid w:val="00CB0643"/>
    <w:rsid w:val="00CB1D60"/>
    <w:rsid w:val="00CB3C8E"/>
    <w:rsid w:val="00CB3DED"/>
    <w:rsid w:val="00CB4DB3"/>
    <w:rsid w:val="00CB66BC"/>
    <w:rsid w:val="00CB7330"/>
    <w:rsid w:val="00CB75F5"/>
    <w:rsid w:val="00CC01AA"/>
    <w:rsid w:val="00CC1F40"/>
    <w:rsid w:val="00CC2C25"/>
    <w:rsid w:val="00CC2FA9"/>
    <w:rsid w:val="00CC304C"/>
    <w:rsid w:val="00CC3826"/>
    <w:rsid w:val="00CC4078"/>
    <w:rsid w:val="00CC4DFC"/>
    <w:rsid w:val="00CC5BFD"/>
    <w:rsid w:val="00CC6944"/>
    <w:rsid w:val="00CC74A7"/>
    <w:rsid w:val="00CC78BA"/>
    <w:rsid w:val="00CD0988"/>
    <w:rsid w:val="00CD1B69"/>
    <w:rsid w:val="00CD29B1"/>
    <w:rsid w:val="00CD3887"/>
    <w:rsid w:val="00CD3C3D"/>
    <w:rsid w:val="00CD504E"/>
    <w:rsid w:val="00CD6458"/>
    <w:rsid w:val="00CD77E1"/>
    <w:rsid w:val="00CE0197"/>
    <w:rsid w:val="00CE042B"/>
    <w:rsid w:val="00CE2012"/>
    <w:rsid w:val="00CE2D75"/>
    <w:rsid w:val="00CE3272"/>
    <w:rsid w:val="00CE33EB"/>
    <w:rsid w:val="00CE34B2"/>
    <w:rsid w:val="00CE3B3F"/>
    <w:rsid w:val="00CE46D4"/>
    <w:rsid w:val="00CE5296"/>
    <w:rsid w:val="00CF09FD"/>
    <w:rsid w:val="00CF20C5"/>
    <w:rsid w:val="00CF3BDE"/>
    <w:rsid w:val="00CF437B"/>
    <w:rsid w:val="00CF6D59"/>
    <w:rsid w:val="00CF79A4"/>
    <w:rsid w:val="00CF7E31"/>
    <w:rsid w:val="00D004EE"/>
    <w:rsid w:val="00D02B75"/>
    <w:rsid w:val="00D03588"/>
    <w:rsid w:val="00D039C3"/>
    <w:rsid w:val="00D0400E"/>
    <w:rsid w:val="00D04A60"/>
    <w:rsid w:val="00D05469"/>
    <w:rsid w:val="00D05BC3"/>
    <w:rsid w:val="00D067CC"/>
    <w:rsid w:val="00D06860"/>
    <w:rsid w:val="00D07173"/>
    <w:rsid w:val="00D10B12"/>
    <w:rsid w:val="00D1127D"/>
    <w:rsid w:val="00D115C5"/>
    <w:rsid w:val="00D12607"/>
    <w:rsid w:val="00D14F60"/>
    <w:rsid w:val="00D1583D"/>
    <w:rsid w:val="00D16899"/>
    <w:rsid w:val="00D17A12"/>
    <w:rsid w:val="00D17C89"/>
    <w:rsid w:val="00D20AC4"/>
    <w:rsid w:val="00D220FD"/>
    <w:rsid w:val="00D222CA"/>
    <w:rsid w:val="00D23380"/>
    <w:rsid w:val="00D2394F"/>
    <w:rsid w:val="00D23958"/>
    <w:rsid w:val="00D261F9"/>
    <w:rsid w:val="00D27835"/>
    <w:rsid w:val="00D30316"/>
    <w:rsid w:val="00D3268D"/>
    <w:rsid w:val="00D338E0"/>
    <w:rsid w:val="00D35D54"/>
    <w:rsid w:val="00D364F0"/>
    <w:rsid w:val="00D378AE"/>
    <w:rsid w:val="00D41B8C"/>
    <w:rsid w:val="00D42A58"/>
    <w:rsid w:val="00D43B43"/>
    <w:rsid w:val="00D43CB6"/>
    <w:rsid w:val="00D44F9F"/>
    <w:rsid w:val="00D454A7"/>
    <w:rsid w:val="00D45531"/>
    <w:rsid w:val="00D45BA8"/>
    <w:rsid w:val="00D4732E"/>
    <w:rsid w:val="00D52153"/>
    <w:rsid w:val="00D527DE"/>
    <w:rsid w:val="00D54386"/>
    <w:rsid w:val="00D54707"/>
    <w:rsid w:val="00D5655A"/>
    <w:rsid w:val="00D57C78"/>
    <w:rsid w:val="00D60CDB"/>
    <w:rsid w:val="00D61310"/>
    <w:rsid w:val="00D61F81"/>
    <w:rsid w:val="00D62F0A"/>
    <w:rsid w:val="00D661E6"/>
    <w:rsid w:val="00D665F4"/>
    <w:rsid w:val="00D666FB"/>
    <w:rsid w:val="00D66D36"/>
    <w:rsid w:val="00D67EE2"/>
    <w:rsid w:val="00D74992"/>
    <w:rsid w:val="00D74A95"/>
    <w:rsid w:val="00D75762"/>
    <w:rsid w:val="00D8116E"/>
    <w:rsid w:val="00D814C5"/>
    <w:rsid w:val="00D818E2"/>
    <w:rsid w:val="00D836FA"/>
    <w:rsid w:val="00D8550B"/>
    <w:rsid w:val="00D8609A"/>
    <w:rsid w:val="00D863F6"/>
    <w:rsid w:val="00D86581"/>
    <w:rsid w:val="00D86810"/>
    <w:rsid w:val="00D8791E"/>
    <w:rsid w:val="00D87F00"/>
    <w:rsid w:val="00D9009F"/>
    <w:rsid w:val="00D94398"/>
    <w:rsid w:val="00D9628D"/>
    <w:rsid w:val="00D96A8F"/>
    <w:rsid w:val="00D972C3"/>
    <w:rsid w:val="00DA0044"/>
    <w:rsid w:val="00DA128B"/>
    <w:rsid w:val="00DA1740"/>
    <w:rsid w:val="00DA1AEE"/>
    <w:rsid w:val="00DA1BBC"/>
    <w:rsid w:val="00DA2425"/>
    <w:rsid w:val="00DA2453"/>
    <w:rsid w:val="00DA3156"/>
    <w:rsid w:val="00DA4D8F"/>
    <w:rsid w:val="00DA5ECA"/>
    <w:rsid w:val="00DA6834"/>
    <w:rsid w:val="00DA77F2"/>
    <w:rsid w:val="00DB0793"/>
    <w:rsid w:val="00DB1297"/>
    <w:rsid w:val="00DB3486"/>
    <w:rsid w:val="00DB3805"/>
    <w:rsid w:val="00DB597E"/>
    <w:rsid w:val="00DB6980"/>
    <w:rsid w:val="00DC0532"/>
    <w:rsid w:val="00DC5D01"/>
    <w:rsid w:val="00DC7708"/>
    <w:rsid w:val="00DC78C9"/>
    <w:rsid w:val="00DD0FCA"/>
    <w:rsid w:val="00DD10A3"/>
    <w:rsid w:val="00DD191F"/>
    <w:rsid w:val="00DD1E5C"/>
    <w:rsid w:val="00DD27B4"/>
    <w:rsid w:val="00DD38CF"/>
    <w:rsid w:val="00DD3BEA"/>
    <w:rsid w:val="00DD4AC5"/>
    <w:rsid w:val="00DD5574"/>
    <w:rsid w:val="00DD6721"/>
    <w:rsid w:val="00DE2B6B"/>
    <w:rsid w:val="00DE3185"/>
    <w:rsid w:val="00DE4ECE"/>
    <w:rsid w:val="00DE6E0C"/>
    <w:rsid w:val="00DF00F0"/>
    <w:rsid w:val="00DF028F"/>
    <w:rsid w:val="00DF1CFA"/>
    <w:rsid w:val="00DF220B"/>
    <w:rsid w:val="00DF56CE"/>
    <w:rsid w:val="00DF5F21"/>
    <w:rsid w:val="00DF6104"/>
    <w:rsid w:val="00DF644F"/>
    <w:rsid w:val="00DF76B2"/>
    <w:rsid w:val="00E00A01"/>
    <w:rsid w:val="00E00D46"/>
    <w:rsid w:val="00E019CF"/>
    <w:rsid w:val="00E023A8"/>
    <w:rsid w:val="00E02B18"/>
    <w:rsid w:val="00E02C40"/>
    <w:rsid w:val="00E02CBC"/>
    <w:rsid w:val="00E06DB4"/>
    <w:rsid w:val="00E1134F"/>
    <w:rsid w:val="00E12B7E"/>
    <w:rsid w:val="00E130EB"/>
    <w:rsid w:val="00E139B7"/>
    <w:rsid w:val="00E147B1"/>
    <w:rsid w:val="00E15FB8"/>
    <w:rsid w:val="00E16337"/>
    <w:rsid w:val="00E17047"/>
    <w:rsid w:val="00E17A46"/>
    <w:rsid w:val="00E20063"/>
    <w:rsid w:val="00E20468"/>
    <w:rsid w:val="00E20A1C"/>
    <w:rsid w:val="00E218CC"/>
    <w:rsid w:val="00E24657"/>
    <w:rsid w:val="00E256C0"/>
    <w:rsid w:val="00E2667C"/>
    <w:rsid w:val="00E26DC3"/>
    <w:rsid w:val="00E3127A"/>
    <w:rsid w:val="00E32CA8"/>
    <w:rsid w:val="00E34FEF"/>
    <w:rsid w:val="00E3585D"/>
    <w:rsid w:val="00E35FEC"/>
    <w:rsid w:val="00E36CFF"/>
    <w:rsid w:val="00E36DD3"/>
    <w:rsid w:val="00E36E8D"/>
    <w:rsid w:val="00E40A31"/>
    <w:rsid w:val="00E42A01"/>
    <w:rsid w:val="00E4328E"/>
    <w:rsid w:val="00E43D15"/>
    <w:rsid w:val="00E43DFC"/>
    <w:rsid w:val="00E449E2"/>
    <w:rsid w:val="00E44E86"/>
    <w:rsid w:val="00E4607B"/>
    <w:rsid w:val="00E533AD"/>
    <w:rsid w:val="00E541AB"/>
    <w:rsid w:val="00E542DC"/>
    <w:rsid w:val="00E54E75"/>
    <w:rsid w:val="00E55FA1"/>
    <w:rsid w:val="00E611BC"/>
    <w:rsid w:val="00E62234"/>
    <w:rsid w:val="00E6521C"/>
    <w:rsid w:val="00E65817"/>
    <w:rsid w:val="00E66C7B"/>
    <w:rsid w:val="00E706C6"/>
    <w:rsid w:val="00E7078D"/>
    <w:rsid w:val="00E7119B"/>
    <w:rsid w:val="00E713EC"/>
    <w:rsid w:val="00E71E3F"/>
    <w:rsid w:val="00E7229A"/>
    <w:rsid w:val="00E723DA"/>
    <w:rsid w:val="00E737CE"/>
    <w:rsid w:val="00E73F80"/>
    <w:rsid w:val="00E740C3"/>
    <w:rsid w:val="00E74CDF"/>
    <w:rsid w:val="00E75093"/>
    <w:rsid w:val="00E76A5A"/>
    <w:rsid w:val="00E76D5E"/>
    <w:rsid w:val="00E84DAA"/>
    <w:rsid w:val="00E85E11"/>
    <w:rsid w:val="00E9148F"/>
    <w:rsid w:val="00E91D86"/>
    <w:rsid w:val="00E9248F"/>
    <w:rsid w:val="00E92673"/>
    <w:rsid w:val="00E926D7"/>
    <w:rsid w:val="00E947AD"/>
    <w:rsid w:val="00E96AF7"/>
    <w:rsid w:val="00EA06B0"/>
    <w:rsid w:val="00EA128F"/>
    <w:rsid w:val="00EA1E23"/>
    <w:rsid w:val="00EA1FD8"/>
    <w:rsid w:val="00EA245B"/>
    <w:rsid w:val="00EA3EA6"/>
    <w:rsid w:val="00EB043D"/>
    <w:rsid w:val="00EB1346"/>
    <w:rsid w:val="00EB1A8B"/>
    <w:rsid w:val="00EB1D4C"/>
    <w:rsid w:val="00EB28BF"/>
    <w:rsid w:val="00EB33E4"/>
    <w:rsid w:val="00EB3918"/>
    <w:rsid w:val="00EB3A7D"/>
    <w:rsid w:val="00EB4132"/>
    <w:rsid w:val="00EB4E37"/>
    <w:rsid w:val="00EC32C9"/>
    <w:rsid w:val="00EC6175"/>
    <w:rsid w:val="00EC73CA"/>
    <w:rsid w:val="00ED0AC2"/>
    <w:rsid w:val="00ED0E23"/>
    <w:rsid w:val="00ED101A"/>
    <w:rsid w:val="00ED17ED"/>
    <w:rsid w:val="00ED1908"/>
    <w:rsid w:val="00ED1B3C"/>
    <w:rsid w:val="00ED1CD0"/>
    <w:rsid w:val="00ED1DF8"/>
    <w:rsid w:val="00ED1E2F"/>
    <w:rsid w:val="00ED241D"/>
    <w:rsid w:val="00ED3C07"/>
    <w:rsid w:val="00ED4E68"/>
    <w:rsid w:val="00ED5DD5"/>
    <w:rsid w:val="00ED7AD5"/>
    <w:rsid w:val="00EE02A1"/>
    <w:rsid w:val="00EE2E44"/>
    <w:rsid w:val="00EE464F"/>
    <w:rsid w:val="00EE709C"/>
    <w:rsid w:val="00EE7747"/>
    <w:rsid w:val="00EF133C"/>
    <w:rsid w:val="00EF1BFB"/>
    <w:rsid w:val="00EF1F40"/>
    <w:rsid w:val="00EF2548"/>
    <w:rsid w:val="00EF25F2"/>
    <w:rsid w:val="00EF390E"/>
    <w:rsid w:val="00EF63F1"/>
    <w:rsid w:val="00F00488"/>
    <w:rsid w:val="00F00EEC"/>
    <w:rsid w:val="00F01B14"/>
    <w:rsid w:val="00F0262E"/>
    <w:rsid w:val="00F034C8"/>
    <w:rsid w:val="00F0434B"/>
    <w:rsid w:val="00F06175"/>
    <w:rsid w:val="00F1077E"/>
    <w:rsid w:val="00F10AD9"/>
    <w:rsid w:val="00F112D4"/>
    <w:rsid w:val="00F112F9"/>
    <w:rsid w:val="00F13444"/>
    <w:rsid w:val="00F14A95"/>
    <w:rsid w:val="00F173FB"/>
    <w:rsid w:val="00F177D5"/>
    <w:rsid w:val="00F21EF1"/>
    <w:rsid w:val="00F245AF"/>
    <w:rsid w:val="00F258FB"/>
    <w:rsid w:val="00F25A46"/>
    <w:rsid w:val="00F26025"/>
    <w:rsid w:val="00F26457"/>
    <w:rsid w:val="00F26620"/>
    <w:rsid w:val="00F268DB"/>
    <w:rsid w:val="00F27D81"/>
    <w:rsid w:val="00F27E86"/>
    <w:rsid w:val="00F3216A"/>
    <w:rsid w:val="00F33DBD"/>
    <w:rsid w:val="00F341B6"/>
    <w:rsid w:val="00F35435"/>
    <w:rsid w:val="00F366BA"/>
    <w:rsid w:val="00F369B1"/>
    <w:rsid w:val="00F3785F"/>
    <w:rsid w:val="00F379C9"/>
    <w:rsid w:val="00F37F3C"/>
    <w:rsid w:val="00F422C4"/>
    <w:rsid w:val="00F4278F"/>
    <w:rsid w:val="00F44DCA"/>
    <w:rsid w:val="00F50118"/>
    <w:rsid w:val="00F52106"/>
    <w:rsid w:val="00F5380C"/>
    <w:rsid w:val="00F53C51"/>
    <w:rsid w:val="00F53D18"/>
    <w:rsid w:val="00F5758F"/>
    <w:rsid w:val="00F57FD1"/>
    <w:rsid w:val="00F601BA"/>
    <w:rsid w:val="00F61E94"/>
    <w:rsid w:val="00F63B7F"/>
    <w:rsid w:val="00F648D3"/>
    <w:rsid w:val="00F6500F"/>
    <w:rsid w:val="00F651B1"/>
    <w:rsid w:val="00F654A8"/>
    <w:rsid w:val="00F659E1"/>
    <w:rsid w:val="00F66525"/>
    <w:rsid w:val="00F6697E"/>
    <w:rsid w:val="00F7293D"/>
    <w:rsid w:val="00F72B18"/>
    <w:rsid w:val="00F76CD7"/>
    <w:rsid w:val="00F77BCA"/>
    <w:rsid w:val="00F80F19"/>
    <w:rsid w:val="00F81E75"/>
    <w:rsid w:val="00F82ABC"/>
    <w:rsid w:val="00F82F14"/>
    <w:rsid w:val="00F835DD"/>
    <w:rsid w:val="00F84552"/>
    <w:rsid w:val="00F857F1"/>
    <w:rsid w:val="00F8643F"/>
    <w:rsid w:val="00F86EA5"/>
    <w:rsid w:val="00F870B1"/>
    <w:rsid w:val="00F876D1"/>
    <w:rsid w:val="00F87B2B"/>
    <w:rsid w:val="00F900F7"/>
    <w:rsid w:val="00F90D2F"/>
    <w:rsid w:val="00F928D7"/>
    <w:rsid w:val="00F9290B"/>
    <w:rsid w:val="00F92BE5"/>
    <w:rsid w:val="00F92E8E"/>
    <w:rsid w:val="00F940CE"/>
    <w:rsid w:val="00F94691"/>
    <w:rsid w:val="00F97CF0"/>
    <w:rsid w:val="00FA052F"/>
    <w:rsid w:val="00FA0629"/>
    <w:rsid w:val="00FA1284"/>
    <w:rsid w:val="00FA1BEC"/>
    <w:rsid w:val="00FA26CD"/>
    <w:rsid w:val="00FA2FA1"/>
    <w:rsid w:val="00FA4834"/>
    <w:rsid w:val="00FA4D3F"/>
    <w:rsid w:val="00FA74AF"/>
    <w:rsid w:val="00FA7910"/>
    <w:rsid w:val="00FB08E9"/>
    <w:rsid w:val="00FB1B07"/>
    <w:rsid w:val="00FB6DD8"/>
    <w:rsid w:val="00FB7945"/>
    <w:rsid w:val="00FC290B"/>
    <w:rsid w:val="00FC35AA"/>
    <w:rsid w:val="00FC3796"/>
    <w:rsid w:val="00FC4635"/>
    <w:rsid w:val="00FC4852"/>
    <w:rsid w:val="00FC52D9"/>
    <w:rsid w:val="00FC5738"/>
    <w:rsid w:val="00FD1A23"/>
    <w:rsid w:val="00FD1F6B"/>
    <w:rsid w:val="00FD2D20"/>
    <w:rsid w:val="00FD5D9B"/>
    <w:rsid w:val="00FD5DFB"/>
    <w:rsid w:val="00FD71EA"/>
    <w:rsid w:val="00FD72FD"/>
    <w:rsid w:val="00FE1444"/>
    <w:rsid w:val="00FE22B0"/>
    <w:rsid w:val="00FE2B09"/>
    <w:rsid w:val="00FE2C53"/>
    <w:rsid w:val="00FE2E14"/>
    <w:rsid w:val="00FE416B"/>
    <w:rsid w:val="00FE4FC3"/>
    <w:rsid w:val="00FE4FFA"/>
    <w:rsid w:val="00FE5169"/>
    <w:rsid w:val="00FE532D"/>
    <w:rsid w:val="00FE535B"/>
    <w:rsid w:val="00FE7FBF"/>
    <w:rsid w:val="00FF459A"/>
    <w:rsid w:val="00FF6FF0"/>
    <w:rsid w:val="01760E48"/>
    <w:rsid w:val="036852A3"/>
    <w:rsid w:val="036E0A3F"/>
    <w:rsid w:val="03846851"/>
    <w:rsid w:val="03CF7DCE"/>
    <w:rsid w:val="06C4349F"/>
    <w:rsid w:val="07807574"/>
    <w:rsid w:val="08240E0D"/>
    <w:rsid w:val="093C314A"/>
    <w:rsid w:val="0949063D"/>
    <w:rsid w:val="09F07711"/>
    <w:rsid w:val="0A356041"/>
    <w:rsid w:val="0A8505D8"/>
    <w:rsid w:val="0AC801F0"/>
    <w:rsid w:val="0AE64E7B"/>
    <w:rsid w:val="0B847508"/>
    <w:rsid w:val="0C5B5FC9"/>
    <w:rsid w:val="0CD47CD9"/>
    <w:rsid w:val="0EEC0710"/>
    <w:rsid w:val="0F236C6F"/>
    <w:rsid w:val="0FF717EC"/>
    <w:rsid w:val="11977BEC"/>
    <w:rsid w:val="120D6DEE"/>
    <w:rsid w:val="12AA555A"/>
    <w:rsid w:val="13121181"/>
    <w:rsid w:val="155904F6"/>
    <w:rsid w:val="158865BF"/>
    <w:rsid w:val="18A66D7E"/>
    <w:rsid w:val="19BA017D"/>
    <w:rsid w:val="19FC184A"/>
    <w:rsid w:val="1A266B62"/>
    <w:rsid w:val="1A82326C"/>
    <w:rsid w:val="1C0859B0"/>
    <w:rsid w:val="1C4A4608"/>
    <w:rsid w:val="1CD80753"/>
    <w:rsid w:val="201F47EE"/>
    <w:rsid w:val="20CA0750"/>
    <w:rsid w:val="226B4BA5"/>
    <w:rsid w:val="238C0232"/>
    <w:rsid w:val="24CE5A80"/>
    <w:rsid w:val="26432031"/>
    <w:rsid w:val="294302D7"/>
    <w:rsid w:val="295219EC"/>
    <w:rsid w:val="29D931E9"/>
    <w:rsid w:val="2A181B05"/>
    <w:rsid w:val="2AE242F1"/>
    <w:rsid w:val="2B382D56"/>
    <w:rsid w:val="2BF40F47"/>
    <w:rsid w:val="2D307E3F"/>
    <w:rsid w:val="2D4820F8"/>
    <w:rsid w:val="2EE8765A"/>
    <w:rsid w:val="2F930F7D"/>
    <w:rsid w:val="2F9715BF"/>
    <w:rsid w:val="3001303D"/>
    <w:rsid w:val="31007775"/>
    <w:rsid w:val="31A65EEE"/>
    <w:rsid w:val="31EB2BF7"/>
    <w:rsid w:val="3297088B"/>
    <w:rsid w:val="3362102D"/>
    <w:rsid w:val="36BF0B53"/>
    <w:rsid w:val="370E00A1"/>
    <w:rsid w:val="376323E0"/>
    <w:rsid w:val="397D2D4E"/>
    <w:rsid w:val="3A956E44"/>
    <w:rsid w:val="3AD44EB5"/>
    <w:rsid w:val="3AE9392E"/>
    <w:rsid w:val="3B513D90"/>
    <w:rsid w:val="3C196A48"/>
    <w:rsid w:val="3CE3175E"/>
    <w:rsid w:val="3D920D3D"/>
    <w:rsid w:val="3F6F79F0"/>
    <w:rsid w:val="409049C7"/>
    <w:rsid w:val="40BC35C9"/>
    <w:rsid w:val="426C16A7"/>
    <w:rsid w:val="43343563"/>
    <w:rsid w:val="43DB58F7"/>
    <w:rsid w:val="46952A95"/>
    <w:rsid w:val="46DF06C5"/>
    <w:rsid w:val="47A371D8"/>
    <w:rsid w:val="47E51E1D"/>
    <w:rsid w:val="489974CB"/>
    <w:rsid w:val="4ACE17D3"/>
    <w:rsid w:val="4B6A2DE0"/>
    <w:rsid w:val="4C1E793A"/>
    <w:rsid w:val="4CC0700B"/>
    <w:rsid w:val="4EA9200D"/>
    <w:rsid w:val="4FE45EC0"/>
    <w:rsid w:val="4FF10530"/>
    <w:rsid w:val="506E4FF8"/>
    <w:rsid w:val="50DB2392"/>
    <w:rsid w:val="50E96C29"/>
    <w:rsid w:val="51592886"/>
    <w:rsid w:val="51DD7627"/>
    <w:rsid w:val="52EB4848"/>
    <w:rsid w:val="55511438"/>
    <w:rsid w:val="558F701B"/>
    <w:rsid w:val="56762FAC"/>
    <w:rsid w:val="56CF4879"/>
    <w:rsid w:val="575510EA"/>
    <w:rsid w:val="57750DFC"/>
    <w:rsid w:val="579E36EA"/>
    <w:rsid w:val="57D648FE"/>
    <w:rsid w:val="59121BA5"/>
    <w:rsid w:val="59195543"/>
    <w:rsid w:val="5A2F50F5"/>
    <w:rsid w:val="5AA242B4"/>
    <w:rsid w:val="5C03088D"/>
    <w:rsid w:val="5CB42A56"/>
    <w:rsid w:val="5D601924"/>
    <w:rsid w:val="5D636B1A"/>
    <w:rsid w:val="5D801230"/>
    <w:rsid w:val="5DD464EC"/>
    <w:rsid w:val="60757C4E"/>
    <w:rsid w:val="6208249F"/>
    <w:rsid w:val="6315533E"/>
    <w:rsid w:val="63215B68"/>
    <w:rsid w:val="63EA0E4D"/>
    <w:rsid w:val="642748F6"/>
    <w:rsid w:val="64743DA8"/>
    <w:rsid w:val="67F6030C"/>
    <w:rsid w:val="684617BD"/>
    <w:rsid w:val="690539C7"/>
    <w:rsid w:val="692F4C7A"/>
    <w:rsid w:val="6C3B7EDD"/>
    <w:rsid w:val="6E0C235C"/>
    <w:rsid w:val="6E1E624F"/>
    <w:rsid w:val="6E780416"/>
    <w:rsid w:val="6ED618A4"/>
    <w:rsid w:val="6F8E15FF"/>
    <w:rsid w:val="707D3648"/>
    <w:rsid w:val="708064E7"/>
    <w:rsid w:val="72F111DE"/>
    <w:rsid w:val="736A12E7"/>
    <w:rsid w:val="744040EA"/>
    <w:rsid w:val="75892C08"/>
    <w:rsid w:val="760372DE"/>
    <w:rsid w:val="76A97B6B"/>
    <w:rsid w:val="780443F9"/>
    <w:rsid w:val="78457534"/>
    <w:rsid w:val="78A31220"/>
    <w:rsid w:val="78FD4CC6"/>
    <w:rsid w:val="7A1672BE"/>
    <w:rsid w:val="7A182149"/>
    <w:rsid w:val="7A943735"/>
    <w:rsid w:val="7ADB17C3"/>
    <w:rsid w:val="7C0B5E5C"/>
    <w:rsid w:val="7DBB2AE0"/>
    <w:rsid w:val="7E344512"/>
    <w:rsid w:val="7EE56ECF"/>
    <w:rsid w:val="7F170E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8A0325"/>
  <w15:docId w15:val="{DFB366DF-5BAD-4E9F-B32A-E960185474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unhideWhenUsed="1"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rPr>
      <w:rFonts w:ascii="等线" w:eastAsia="等线" w:hAnsi="等线" w:cs="黑体"/>
      <w:szCs w:val="22"/>
    </w:rPr>
  </w:style>
  <w:style w:type="paragraph" w:styleId="a5">
    <w:name w:val="Balloon Text"/>
    <w:basedOn w:val="a"/>
    <w:link w:val="a6"/>
    <w:qFormat/>
    <w:rPr>
      <w:sz w:val="18"/>
      <w:szCs w:val="18"/>
    </w:rPr>
  </w:style>
  <w:style w:type="paragraph" w:styleId="a7">
    <w:name w:val="footer"/>
    <w:basedOn w:val="a"/>
    <w:link w:val="a8"/>
    <w:qFormat/>
    <w:pPr>
      <w:tabs>
        <w:tab w:val="center" w:pos="4153"/>
        <w:tab w:val="right" w:pos="8306"/>
      </w:tabs>
      <w:snapToGrid w:val="0"/>
      <w:jc w:val="left"/>
    </w:pPr>
    <w:rPr>
      <w:sz w:val="18"/>
      <w:szCs w:val="18"/>
    </w:rPr>
  </w:style>
  <w:style w:type="paragraph" w:styleId="a9">
    <w:name w:val="header"/>
    <w:basedOn w:val="a"/>
    <w:link w:val="aa"/>
    <w:qFormat/>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qFormat/>
    <w:rPr>
      <w:rFonts w:asciiTheme="minorHAnsi" w:eastAsiaTheme="minorEastAsia" w:hAnsiTheme="minorHAnsi" w:cstheme="minorBidi"/>
      <w:b/>
      <w:bCs/>
      <w:szCs w:val="24"/>
    </w:rPr>
  </w:style>
  <w:style w:type="character" w:styleId="ad">
    <w:name w:val="Hyperlink"/>
    <w:basedOn w:val="a0"/>
    <w:qFormat/>
    <w:rPr>
      <w:color w:val="0563C1" w:themeColor="hyperlink"/>
      <w:u w:val="single"/>
    </w:rPr>
  </w:style>
  <w:style w:type="character" w:styleId="ae">
    <w:name w:val="annotation reference"/>
    <w:basedOn w:val="a0"/>
    <w:qFormat/>
    <w:rPr>
      <w:sz w:val="21"/>
      <w:szCs w:val="21"/>
    </w:rPr>
  </w:style>
  <w:style w:type="paragraph" w:customStyle="1" w:styleId="1">
    <w:name w:val="列表段落1"/>
    <w:basedOn w:val="a"/>
    <w:uiPriority w:val="99"/>
    <w:qFormat/>
    <w:pPr>
      <w:ind w:firstLineChars="200" w:firstLine="420"/>
    </w:pPr>
  </w:style>
  <w:style w:type="paragraph" w:customStyle="1" w:styleId="10">
    <w:name w:val="列出段落1"/>
    <w:basedOn w:val="a"/>
    <w:uiPriority w:val="99"/>
    <w:qFormat/>
    <w:pPr>
      <w:ind w:firstLineChars="200" w:firstLine="420"/>
    </w:pPr>
    <w:rPr>
      <w:rFonts w:ascii="Calibri" w:eastAsia="宋体" w:hAnsi="Calibri" w:cs="黑体"/>
    </w:rPr>
  </w:style>
  <w:style w:type="paragraph" w:customStyle="1" w:styleId="4">
    <w:name w:val="列出段落4"/>
    <w:basedOn w:val="a"/>
    <w:uiPriority w:val="99"/>
    <w:qFormat/>
    <w:pPr>
      <w:ind w:firstLineChars="200" w:firstLine="420"/>
    </w:pPr>
    <w:rPr>
      <w:rFonts w:ascii="等线" w:eastAsia="等线" w:hAnsi="等线" w:cs="黑体"/>
      <w:szCs w:val="22"/>
    </w:rPr>
  </w:style>
  <w:style w:type="paragraph" w:customStyle="1" w:styleId="7">
    <w:name w:val="列出段落7"/>
    <w:basedOn w:val="a"/>
    <w:uiPriority w:val="99"/>
    <w:qFormat/>
    <w:pPr>
      <w:ind w:firstLineChars="200" w:firstLine="420"/>
    </w:pPr>
    <w:rPr>
      <w:rFonts w:ascii="等线" w:eastAsia="等线" w:hAnsi="等线" w:cs="黑体"/>
      <w:szCs w:val="22"/>
    </w:rPr>
  </w:style>
  <w:style w:type="character" w:customStyle="1" w:styleId="11">
    <w:name w:val="未处理的提及1"/>
    <w:basedOn w:val="a0"/>
    <w:uiPriority w:val="99"/>
    <w:unhideWhenUsed/>
    <w:qFormat/>
    <w:rPr>
      <w:color w:val="605E5C"/>
      <w:shd w:val="clear" w:color="auto" w:fill="E1DFDD"/>
    </w:rPr>
  </w:style>
  <w:style w:type="character" w:customStyle="1" w:styleId="aa">
    <w:name w:val="页眉 字符"/>
    <w:basedOn w:val="a0"/>
    <w:link w:val="a9"/>
    <w:qFormat/>
    <w:rPr>
      <w:kern w:val="2"/>
      <w:sz w:val="18"/>
      <w:szCs w:val="18"/>
    </w:rPr>
  </w:style>
  <w:style w:type="character" w:customStyle="1" w:styleId="a8">
    <w:name w:val="页脚 字符"/>
    <w:basedOn w:val="a0"/>
    <w:link w:val="a7"/>
    <w:qFormat/>
    <w:rPr>
      <w:kern w:val="2"/>
      <w:sz w:val="18"/>
      <w:szCs w:val="18"/>
    </w:rPr>
  </w:style>
  <w:style w:type="character" w:customStyle="1" w:styleId="a4">
    <w:name w:val="批注文字 字符"/>
    <w:basedOn w:val="a0"/>
    <w:link w:val="a3"/>
    <w:uiPriority w:val="99"/>
    <w:qFormat/>
    <w:rPr>
      <w:rFonts w:ascii="等线" w:eastAsia="等线" w:hAnsi="等线" w:cs="黑体"/>
      <w:kern w:val="2"/>
      <w:sz w:val="21"/>
      <w:szCs w:val="22"/>
    </w:rPr>
  </w:style>
  <w:style w:type="character" w:customStyle="1" w:styleId="a6">
    <w:name w:val="批注框文本 字符"/>
    <w:basedOn w:val="a0"/>
    <w:link w:val="a5"/>
    <w:qFormat/>
    <w:rPr>
      <w:kern w:val="2"/>
      <w:sz w:val="18"/>
      <w:szCs w:val="18"/>
    </w:rPr>
  </w:style>
  <w:style w:type="character" w:customStyle="1" w:styleId="ac">
    <w:name w:val="批注主题 字符"/>
    <w:basedOn w:val="a4"/>
    <w:link w:val="ab"/>
    <w:qFormat/>
    <w:rPr>
      <w:rFonts w:ascii="等线" w:eastAsia="等线" w:hAnsi="等线" w:cs="黑体"/>
      <w:b/>
      <w:bCs/>
      <w:kern w:val="2"/>
      <w:sz w:val="21"/>
      <w:szCs w:val="24"/>
    </w:rPr>
  </w:style>
  <w:style w:type="paragraph" w:customStyle="1" w:styleId="ListParagraph2">
    <w:name w:val="List Paragraph2"/>
    <w:basedOn w:val="a"/>
    <w:uiPriority w:val="99"/>
    <w:qFormat/>
    <w:pPr>
      <w:ind w:firstLineChars="200" w:firstLine="420"/>
    </w:pPr>
  </w:style>
  <w:style w:type="paragraph" w:customStyle="1" w:styleId="12">
    <w:name w:val="修订1"/>
    <w:hidden/>
    <w:uiPriority w:val="99"/>
    <w:semiHidden/>
    <w:qFormat/>
    <w:rPr>
      <w:rFonts w:asciiTheme="minorHAnsi" w:eastAsiaTheme="minorEastAsia" w:hAnsiTheme="minorHAnsi" w:cstheme="minorBidi"/>
      <w:kern w:val="2"/>
      <w:sz w:val="21"/>
      <w:szCs w:val="24"/>
    </w:rPr>
  </w:style>
  <w:style w:type="paragraph" w:styleId="af">
    <w:name w:val="List Paragraph"/>
    <w:basedOn w:val="a"/>
    <w:uiPriority w:val="99"/>
    <w:qFormat/>
    <w:pPr>
      <w:ind w:firstLineChars="200" w:firstLine="420"/>
    </w:pPr>
  </w:style>
  <w:style w:type="paragraph" w:customStyle="1" w:styleId="2">
    <w:name w:val="修订2"/>
    <w:hidden/>
    <w:uiPriority w:val="99"/>
    <w:semiHidden/>
    <w:qFormat/>
    <w:rPr>
      <w:rFonts w:asciiTheme="minorHAnsi" w:eastAsiaTheme="minorEastAsia" w:hAnsiTheme="minorHAnsi" w:cstheme="minorBidi"/>
      <w:kern w:val="2"/>
      <w:sz w:val="21"/>
      <w:szCs w:val="24"/>
    </w:rPr>
  </w:style>
  <w:style w:type="paragraph" w:customStyle="1" w:styleId="3">
    <w:name w:val="修订3"/>
    <w:hidden/>
    <w:uiPriority w:val="99"/>
    <w:semiHidden/>
    <w:qFormat/>
    <w:rPr>
      <w:rFonts w:asciiTheme="minorHAnsi" w:eastAsiaTheme="minorEastAsia" w:hAnsiTheme="minorHAnsi" w:cstheme="minorBidi"/>
      <w:kern w:val="2"/>
      <w:sz w:val="21"/>
      <w:szCs w:val="24"/>
    </w:rPr>
  </w:style>
  <w:style w:type="paragraph" w:customStyle="1" w:styleId="40">
    <w:name w:val="修订4"/>
    <w:hidden/>
    <w:uiPriority w:val="99"/>
    <w:semiHidden/>
    <w:qFormat/>
    <w:rPr>
      <w:rFonts w:asciiTheme="minorHAnsi" w:eastAsiaTheme="minorEastAsia" w:hAnsiTheme="minorHAnsi" w:cstheme="minorBidi"/>
      <w:kern w:val="2"/>
      <w:sz w:val="21"/>
      <w:szCs w:val="24"/>
    </w:rPr>
  </w:style>
  <w:style w:type="paragraph" w:customStyle="1" w:styleId="5">
    <w:name w:val="修订5"/>
    <w:hidden/>
    <w:uiPriority w:val="99"/>
    <w:semiHidden/>
    <w:qFormat/>
    <w:rPr>
      <w:rFonts w:asciiTheme="minorHAnsi" w:eastAsiaTheme="minorEastAsia" w:hAnsiTheme="minorHAnsi" w:cstheme="minorBidi"/>
      <w:kern w:val="2"/>
      <w:sz w:val="21"/>
      <w:szCs w:val="24"/>
    </w:rPr>
  </w:style>
  <w:style w:type="character" w:customStyle="1" w:styleId="20">
    <w:name w:val="未处理的提及2"/>
    <w:basedOn w:val="a0"/>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kern w:val="2"/>
      <w:sz w:val="21"/>
      <w:szCs w:val="24"/>
    </w:rPr>
  </w:style>
  <w:style w:type="paragraph" w:styleId="af0">
    <w:name w:val="Revision"/>
    <w:hidden/>
    <w:uiPriority w:val="99"/>
    <w:semiHidden/>
    <w:rsid w:val="006D51D2"/>
    <w:rPr>
      <w:rFonts w:asciiTheme="minorHAnsi" w:eastAsiaTheme="minorEastAsia" w:hAnsiTheme="minorHAnsi" w:cstheme="minorBidi"/>
      <w:kern w:val="2"/>
      <w:sz w:val="21"/>
      <w:szCs w:val="24"/>
    </w:rPr>
  </w:style>
  <w:style w:type="table" w:styleId="af1">
    <w:name w:val="Table Grid"/>
    <w:basedOn w:val="a1"/>
    <w:rsid w:val="00D126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Unresolved Mention"/>
    <w:basedOn w:val="a0"/>
    <w:uiPriority w:val="99"/>
    <w:semiHidden/>
    <w:unhideWhenUsed/>
    <w:rsid w:val="007132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www.zhongan.com/channel/public/publicInfo_cfnl2018.html"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zhongan.com/" TargetMode="Externa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D01F9B6D-29BE-4848-91D7-7723A74C484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566</TotalTime>
  <Pages>13</Pages>
  <Words>2081</Words>
  <Characters>11867</Characters>
  <Application>Microsoft Office Word</Application>
  <DocSecurity>0</DocSecurity>
  <Lines>98</Lines>
  <Paragraphs>27</Paragraphs>
  <ScaleCrop>false</ScaleCrop>
  <Company/>
  <LinksUpToDate>false</LinksUpToDate>
  <CharactersWithSpaces>13921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limeng001</dc:creator>
  <cp:lastModifiedBy>李 柯南</cp:lastModifiedBy>
  <cp:revision>2854</cp:revision>
  <dcterms:created xsi:type="dcterms:W3CDTF">2023-04-19T02:18:00Z</dcterms:created>
  <dcterms:modified xsi:type="dcterms:W3CDTF">2025-09-02T08:30:00Z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